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51AB6A" w14:textId="77777777" w:rsidR="00255EDD" w:rsidRDefault="00255EDD" w:rsidP="009B3044">
      <w:pPr>
        <w:jc w:val="center"/>
        <w:rPr>
          <w:rFonts w:cstheme="minorHAnsi"/>
          <w:b/>
          <w:sz w:val="32"/>
          <w:szCs w:val="32"/>
        </w:rPr>
      </w:pPr>
    </w:p>
    <w:p w14:paraId="245E70CB" w14:textId="1EDEEDB3" w:rsidR="00A13FB7" w:rsidRPr="009B3044" w:rsidRDefault="00DA4E6F" w:rsidP="009B3044">
      <w:pPr>
        <w:jc w:val="center"/>
        <w:rPr>
          <w:rFonts w:cstheme="minorHAnsi"/>
          <w:b/>
          <w:sz w:val="32"/>
          <w:szCs w:val="32"/>
        </w:rPr>
      </w:pPr>
      <w:r w:rsidRPr="009B3044">
        <w:rPr>
          <w:rFonts w:cstheme="minorHAnsi"/>
          <w:b/>
          <w:sz w:val="32"/>
          <w:szCs w:val="32"/>
        </w:rPr>
        <w:t>POSITION</w:t>
      </w:r>
      <w:r w:rsidR="00A13FB7" w:rsidRPr="009B3044">
        <w:rPr>
          <w:rFonts w:cstheme="minorHAnsi"/>
          <w:b/>
          <w:sz w:val="32"/>
          <w:szCs w:val="32"/>
        </w:rPr>
        <w:t xml:space="preserve"> DESCRIPTION</w:t>
      </w:r>
    </w:p>
    <w:p w14:paraId="5619DF1B" w14:textId="6DCDF009" w:rsidR="00A13FB7" w:rsidRPr="009B3044" w:rsidRDefault="009B3044" w:rsidP="009B3044">
      <w:pPr>
        <w:tabs>
          <w:tab w:val="left" w:pos="2268"/>
        </w:tabs>
        <w:rPr>
          <w:rFonts w:cstheme="minorHAnsi"/>
        </w:rPr>
      </w:pPr>
      <w:r>
        <w:rPr>
          <w:rFonts w:cstheme="minorHAnsi"/>
          <w:b/>
        </w:rPr>
        <w:t>POSITION</w:t>
      </w:r>
      <w:r w:rsidR="00A13FB7" w:rsidRPr="009B3044">
        <w:rPr>
          <w:rFonts w:cstheme="minorHAnsi"/>
          <w:b/>
        </w:rPr>
        <w:t xml:space="preserve"> TITLE:</w:t>
      </w:r>
      <w:r w:rsidR="00A13FB7" w:rsidRPr="009B3044">
        <w:rPr>
          <w:rFonts w:cstheme="minorHAnsi"/>
          <w:b/>
        </w:rPr>
        <w:tab/>
      </w:r>
      <w:r w:rsidR="00F64087">
        <w:rPr>
          <w:rFonts w:cstheme="minorHAnsi"/>
        </w:rPr>
        <w:t xml:space="preserve">Tēnei Au, </w:t>
      </w:r>
      <w:r>
        <w:rPr>
          <w:rFonts w:cstheme="minorHAnsi"/>
        </w:rPr>
        <w:t xml:space="preserve">Programme </w:t>
      </w:r>
      <w:r w:rsidR="00633F36" w:rsidRPr="009B3044">
        <w:rPr>
          <w:rFonts w:cstheme="minorHAnsi"/>
        </w:rPr>
        <w:t>Facilitator</w:t>
      </w:r>
    </w:p>
    <w:p w14:paraId="3990F3F6" w14:textId="29EB3D36" w:rsidR="00A13FB7" w:rsidRPr="009B3044" w:rsidRDefault="009B3044" w:rsidP="009B3044">
      <w:pPr>
        <w:tabs>
          <w:tab w:val="left" w:pos="2268"/>
        </w:tabs>
        <w:rPr>
          <w:rFonts w:cstheme="minorHAnsi"/>
        </w:rPr>
      </w:pPr>
      <w:r>
        <w:rPr>
          <w:rFonts w:cstheme="minorHAnsi"/>
          <w:b/>
        </w:rPr>
        <w:t>LOCATION</w:t>
      </w:r>
      <w:r w:rsidR="00A13FB7" w:rsidRPr="009B3044">
        <w:rPr>
          <w:rFonts w:cstheme="minorHAnsi"/>
          <w:b/>
        </w:rPr>
        <w:t>:</w:t>
      </w:r>
      <w:r w:rsidR="00A13FB7" w:rsidRPr="009B3044">
        <w:rPr>
          <w:rFonts w:cstheme="minorHAnsi"/>
          <w:b/>
        </w:rPr>
        <w:tab/>
      </w:r>
      <w:r w:rsidR="00633F36" w:rsidRPr="009B3044">
        <w:rPr>
          <w:rFonts w:cstheme="minorHAnsi"/>
        </w:rPr>
        <w:t>H</w:t>
      </w:r>
      <w:r w:rsidR="00FC65B0">
        <w:rPr>
          <w:rFonts w:cstheme="minorHAnsi"/>
        </w:rPr>
        <w:t>awke</w:t>
      </w:r>
      <w:r w:rsidR="00077FB9">
        <w:rPr>
          <w:rFonts w:cstheme="minorHAnsi"/>
        </w:rPr>
        <w:t>’</w:t>
      </w:r>
      <w:r w:rsidR="00FC65B0">
        <w:rPr>
          <w:rFonts w:cstheme="minorHAnsi"/>
        </w:rPr>
        <w:t xml:space="preserve">s </w:t>
      </w:r>
      <w:r w:rsidR="00633F36" w:rsidRPr="009B3044">
        <w:rPr>
          <w:rFonts w:cstheme="minorHAnsi"/>
        </w:rPr>
        <w:t>B</w:t>
      </w:r>
      <w:r w:rsidR="00FC65B0">
        <w:rPr>
          <w:rFonts w:cstheme="minorHAnsi"/>
        </w:rPr>
        <w:t>ay</w:t>
      </w:r>
      <w:r w:rsidR="00633F36" w:rsidRPr="009B3044">
        <w:rPr>
          <w:rFonts w:cstheme="minorHAnsi"/>
        </w:rPr>
        <w:t xml:space="preserve"> Regional Prison</w:t>
      </w:r>
    </w:p>
    <w:p w14:paraId="08EC0674" w14:textId="3D45F4CA" w:rsidR="00A13FB7" w:rsidRDefault="00A13FB7" w:rsidP="009B3044">
      <w:pPr>
        <w:tabs>
          <w:tab w:val="left" w:pos="2268"/>
        </w:tabs>
        <w:spacing w:after="0" w:line="240" w:lineRule="auto"/>
        <w:rPr>
          <w:rFonts w:cstheme="minorHAnsi"/>
        </w:rPr>
      </w:pPr>
      <w:r w:rsidRPr="009B3044">
        <w:rPr>
          <w:rFonts w:cstheme="minorHAnsi"/>
          <w:b/>
        </w:rPr>
        <w:t>REPORTS TO</w:t>
      </w:r>
      <w:r w:rsidRPr="009B3044">
        <w:rPr>
          <w:rFonts w:cstheme="minorHAnsi"/>
        </w:rPr>
        <w:t>:</w:t>
      </w:r>
      <w:r w:rsidRPr="009B3044">
        <w:rPr>
          <w:rFonts w:cstheme="minorHAnsi"/>
        </w:rPr>
        <w:tab/>
      </w:r>
      <w:r w:rsidR="009C02F1">
        <w:rPr>
          <w:rFonts w:cstheme="minorHAnsi"/>
        </w:rPr>
        <w:t xml:space="preserve">Tēnei Au </w:t>
      </w:r>
      <w:r w:rsidR="009B3044">
        <w:rPr>
          <w:rFonts w:cstheme="minorHAnsi"/>
        </w:rPr>
        <w:t>Manag</w:t>
      </w:r>
      <w:r w:rsidR="001872A5">
        <w:rPr>
          <w:rFonts w:cstheme="minorHAnsi"/>
        </w:rPr>
        <w:t>er</w:t>
      </w:r>
    </w:p>
    <w:p w14:paraId="717B8F21" w14:textId="0528AE8E" w:rsidR="009B3044" w:rsidRPr="009B3044" w:rsidRDefault="009B3044" w:rsidP="00D064B8">
      <w:pPr>
        <w:tabs>
          <w:tab w:val="left" w:pos="2268"/>
          <w:tab w:val="left" w:pos="7292"/>
        </w:tabs>
        <w:rPr>
          <w:rFonts w:cstheme="minorHAnsi"/>
        </w:rPr>
      </w:pPr>
      <w:r>
        <w:rPr>
          <w:rFonts w:cstheme="minorHAnsi"/>
        </w:rPr>
        <w:tab/>
      </w:r>
      <w:r w:rsidR="009C02F1">
        <w:rPr>
          <w:rFonts w:cstheme="minorHAnsi"/>
        </w:rPr>
        <w:t xml:space="preserve">Ki te Wheiao </w:t>
      </w:r>
      <w:r>
        <w:rPr>
          <w:rFonts w:cstheme="minorHAnsi"/>
        </w:rPr>
        <w:t>Directors</w:t>
      </w:r>
      <w:r w:rsidR="00D064B8">
        <w:rPr>
          <w:rFonts w:cstheme="minorHAnsi"/>
        </w:rPr>
        <w:tab/>
      </w:r>
    </w:p>
    <w:p w14:paraId="055592E6" w14:textId="4253F68B" w:rsidR="009C02F1" w:rsidRDefault="00A13FB7" w:rsidP="009B3044">
      <w:pPr>
        <w:tabs>
          <w:tab w:val="left" w:pos="2268"/>
        </w:tabs>
        <w:spacing w:after="0" w:line="240" w:lineRule="auto"/>
        <w:rPr>
          <w:rFonts w:cstheme="minorHAnsi"/>
        </w:rPr>
      </w:pPr>
      <w:r w:rsidRPr="009B3044">
        <w:rPr>
          <w:rFonts w:cstheme="minorHAnsi"/>
          <w:b/>
        </w:rPr>
        <w:t>KEY RELATIONSHIPS:</w:t>
      </w:r>
      <w:r w:rsidRPr="009B3044">
        <w:rPr>
          <w:rFonts w:cstheme="minorHAnsi"/>
          <w:b/>
        </w:rPr>
        <w:tab/>
      </w:r>
      <w:r w:rsidR="00633F36" w:rsidRPr="009B3044">
        <w:rPr>
          <w:rFonts w:cstheme="minorHAnsi"/>
        </w:rPr>
        <w:t>Department of Corrections Custodial Staff</w:t>
      </w:r>
    </w:p>
    <w:p w14:paraId="4DDC10F0" w14:textId="6974FFC2" w:rsidR="00A13FB7" w:rsidRPr="004D163A" w:rsidRDefault="009C02F1" w:rsidP="009B3044">
      <w:pPr>
        <w:tabs>
          <w:tab w:val="left" w:pos="2268"/>
        </w:tabs>
        <w:spacing w:after="0" w:line="240" w:lineRule="auto"/>
        <w:rPr>
          <w:rFonts w:cstheme="minorHAnsi"/>
        </w:rPr>
      </w:pPr>
      <w:r>
        <w:rPr>
          <w:rFonts w:cstheme="minorHAnsi"/>
        </w:rPr>
        <w:tab/>
      </w:r>
      <w:r w:rsidRPr="004D163A">
        <w:rPr>
          <w:rFonts w:cstheme="minorHAnsi"/>
        </w:rPr>
        <w:t>Te Whare Tirohanga Māori</w:t>
      </w:r>
      <w:r w:rsidR="00633F36" w:rsidRPr="004D163A">
        <w:rPr>
          <w:rFonts w:cstheme="minorHAnsi"/>
        </w:rPr>
        <w:t xml:space="preserve"> </w:t>
      </w:r>
    </w:p>
    <w:p w14:paraId="0E82B58F" w14:textId="2A2616D4" w:rsidR="007A493F" w:rsidRPr="004D163A" w:rsidRDefault="007A493F" w:rsidP="009B3044">
      <w:pPr>
        <w:tabs>
          <w:tab w:val="left" w:pos="2268"/>
        </w:tabs>
        <w:spacing w:after="0" w:line="240" w:lineRule="auto"/>
        <w:rPr>
          <w:rFonts w:cstheme="minorHAnsi"/>
        </w:rPr>
      </w:pPr>
      <w:r w:rsidRPr="004D163A">
        <w:rPr>
          <w:rFonts w:cstheme="minorHAnsi"/>
        </w:rPr>
        <w:tab/>
      </w:r>
      <w:r w:rsidR="001E7484" w:rsidRPr="004D163A">
        <w:rPr>
          <w:rFonts w:cstheme="minorHAnsi"/>
        </w:rPr>
        <w:t>Te Whare Oranga Ake</w:t>
      </w:r>
    </w:p>
    <w:p w14:paraId="12467ED0" w14:textId="455A44FE" w:rsidR="009C02F1" w:rsidRPr="004D163A" w:rsidRDefault="009C02F1" w:rsidP="009B3044">
      <w:pPr>
        <w:tabs>
          <w:tab w:val="left" w:pos="2268"/>
        </w:tabs>
        <w:spacing w:after="0" w:line="240" w:lineRule="auto"/>
        <w:rPr>
          <w:rFonts w:cstheme="minorHAnsi"/>
        </w:rPr>
      </w:pPr>
      <w:r w:rsidRPr="004D163A">
        <w:rPr>
          <w:rFonts w:cstheme="minorHAnsi"/>
        </w:rPr>
        <w:tab/>
        <w:t>Pou Tikanga</w:t>
      </w:r>
    </w:p>
    <w:p w14:paraId="1B7BBBFD" w14:textId="1B4C84AE" w:rsidR="009C02F1" w:rsidRPr="004D163A" w:rsidRDefault="009C02F1" w:rsidP="009B3044">
      <w:pPr>
        <w:tabs>
          <w:tab w:val="left" w:pos="2268"/>
        </w:tabs>
        <w:spacing w:after="0" w:line="240" w:lineRule="auto"/>
        <w:rPr>
          <w:rFonts w:cstheme="minorHAnsi"/>
        </w:rPr>
      </w:pPr>
      <w:r w:rsidRPr="004D163A">
        <w:rPr>
          <w:rFonts w:cstheme="minorHAnsi"/>
        </w:rPr>
        <w:tab/>
        <w:t>Case Managers</w:t>
      </w:r>
    </w:p>
    <w:p w14:paraId="477BF7C8" w14:textId="5F1FB4B0" w:rsidR="001E7484" w:rsidRPr="004D163A" w:rsidRDefault="001E7484" w:rsidP="009B3044">
      <w:pPr>
        <w:tabs>
          <w:tab w:val="left" w:pos="2268"/>
        </w:tabs>
        <w:spacing w:after="0" w:line="240" w:lineRule="auto"/>
        <w:rPr>
          <w:rFonts w:cstheme="minorHAnsi"/>
        </w:rPr>
      </w:pPr>
      <w:r w:rsidRPr="004D163A">
        <w:rPr>
          <w:rFonts w:cstheme="minorHAnsi"/>
        </w:rPr>
        <w:tab/>
        <w:t>Psychologists</w:t>
      </w:r>
    </w:p>
    <w:p w14:paraId="40FAB04C" w14:textId="34C3C85A" w:rsidR="001E7484" w:rsidRPr="009B3044" w:rsidRDefault="001E7484" w:rsidP="00FC39AB">
      <w:pPr>
        <w:tabs>
          <w:tab w:val="left" w:pos="2268"/>
        </w:tabs>
        <w:spacing w:after="0" w:line="240" w:lineRule="auto"/>
        <w:rPr>
          <w:rFonts w:cstheme="minorHAnsi"/>
        </w:rPr>
      </w:pPr>
      <w:r w:rsidRPr="004D163A">
        <w:rPr>
          <w:rFonts w:cstheme="minorHAnsi"/>
        </w:rPr>
        <w:tab/>
      </w:r>
      <w:r w:rsidR="009C02F1" w:rsidRPr="004D163A">
        <w:rPr>
          <w:rFonts w:cstheme="minorHAnsi"/>
        </w:rPr>
        <w:t>Interventions Co-ordinator</w:t>
      </w:r>
    </w:p>
    <w:p w14:paraId="6C4A19AA" w14:textId="77777777" w:rsidR="00A13FB7" w:rsidRPr="009B3044" w:rsidRDefault="00A13FB7" w:rsidP="009B3044">
      <w:pPr>
        <w:spacing w:before="360" w:after="0" w:line="240" w:lineRule="auto"/>
        <w:rPr>
          <w:rFonts w:cstheme="minorHAnsi"/>
          <w:b/>
          <w:sz w:val="24"/>
          <w:szCs w:val="24"/>
        </w:rPr>
      </w:pPr>
      <w:r w:rsidRPr="009B3044">
        <w:rPr>
          <w:rFonts w:cstheme="minorHAnsi"/>
          <w:b/>
          <w:sz w:val="24"/>
          <w:szCs w:val="24"/>
        </w:rPr>
        <w:t>ROLE PURPOSE:</w:t>
      </w:r>
    </w:p>
    <w:p w14:paraId="23E56DDE" w14:textId="723FC50D" w:rsidR="00D064B8" w:rsidRDefault="00F64087" w:rsidP="009B3044">
      <w:pPr>
        <w:spacing w:before="180" w:after="0" w:line="240" w:lineRule="auto"/>
        <w:rPr>
          <w:rFonts w:cstheme="minorHAnsi"/>
        </w:rPr>
      </w:pPr>
      <w:r>
        <w:rPr>
          <w:rFonts w:cstheme="minorHAnsi"/>
        </w:rPr>
        <w:t>Ki te Wheiao</w:t>
      </w:r>
      <w:r w:rsidR="00633F36" w:rsidRPr="00D064B8">
        <w:rPr>
          <w:rFonts w:cstheme="minorHAnsi"/>
        </w:rPr>
        <w:t xml:space="preserve"> </w:t>
      </w:r>
      <w:r w:rsidR="004D0731" w:rsidRPr="00D064B8">
        <w:rPr>
          <w:rFonts w:cstheme="minorHAnsi"/>
        </w:rPr>
        <w:t>kaimahi</w:t>
      </w:r>
      <w:r w:rsidR="00633F36" w:rsidRPr="00D064B8">
        <w:rPr>
          <w:rFonts w:cstheme="minorHAnsi"/>
        </w:rPr>
        <w:t xml:space="preserve"> will facilitate the </w:t>
      </w:r>
      <w:r>
        <w:rPr>
          <w:rFonts w:cstheme="minorHAnsi"/>
        </w:rPr>
        <w:t xml:space="preserve">Tēnei </w:t>
      </w:r>
      <w:proofErr w:type="gramStart"/>
      <w:r>
        <w:rPr>
          <w:rFonts w:cstheme="minorHAnsi"/>
        </w:rPr>
        <w:t>Au</w:t>
      </w:r>
      <w:proofErr w:type="gramEnd"/>
      <w:r>
        <w:rPr>
          <w:rFonts w:cstheme="minorHAnsi"/>
        </w:rPr>
        <w:t xml:space="preserve"> </w:t>
      </w:r>
      <w:r w:rsidR="00633F36" w:rsidRPr="00D064B8">
        <w:rPr>
          <w:rFonts w:cstheme="minorHAnsi"/>
        </w:rPr>
        <w:t>Programme</w:t>
      </w:r>
      <w:r w:rsidR="00D064B8">
        <w:rPr>
          <w:rFonts w:cstheme="minorHAnsi"/>
        </w:rPr>
        <w:t xml:space="preserve"> that will support T</w:t>
      </w:r>
      <w:r w:rsidR="00825D71">
        <w:rPr>
          <w:rFonts w:cstheme="minorHAnsi"/>
        </w:rPr>
        <w:t>ā</w:t>
      </w:r>
      <w:r w:rsidR="00D064B8">
        <w:rPr>
          <w:rFonts w:cstheme="minorHAnsi"/>
        </w:rPr>
        <w:t xml:space="preserve">ne in achieving their </w:t>
      </w:r>
      <w:r w:rsidR="00D064B8" w:rsidRPr="004D163A">
        <w:rPr>
          <w:rFonts w:cstheme="minorHAnsi"/>
        </w:rPr>
        <w:t>goals and aspiration</w:t>
      </w:r>
      <w:r w:rsidR="00722A44" w:rsidRPr="004D163A">
        <w:rPr>
          <w:rFonts w:cstheme="minorHAnsi"/>
        </w:rPr>
        <w:t>s</w:t>
      </w:r>
      <w:r w:rsidR="00D064B8" w:rsidRPr="004D163A">
        <w:rPr>
          <w:rFonts w:cstheme="minorHAnsi"/>
        </w:rPr>
        <w:t xml:space="preserve"> of oranga.</w:t>
      </w:r>
    </w:p>
    <w:p w14:paraId="624AA5E0" w14:textId="675E1743" w:rsidR="00FC65B0" w:rsidRPr="00062AD0" w:rsidRDefault="00F64087" w:rsidP="009B3044">
      <w:pPr>
        <w:spacing w:before="180" w:after="0" w:line="240" w:lineRule="auto"/>
        <w:rPr>
          <w:rFonts w:cstheme="minorHAnsi"/>
        </w:rPr>
      </w:pPr>
      <w:r>
        <w:rPr>
          <w:rFonts w:cstheme="minorHAnsi"/>
        </w:rPr>
        <w:t xml:space="preserve">Tēnei Au </w:t>
      </w:r>
      <w:r w:rsidR="00F72059" w:rsidRPr="00FC65B0">
        <w:rPr>
          <w:rFonts w:cstheme="minorHAnsi"/>
        </w:rPr>
        <w:t xml:space="preserve">is a </w:t>
      </w:r>
      <w:r w:rsidR="009B3044" w:rsidRPr="00FC65B0">
        <w:rPr>
          <w:rFonts w:cstheme="minorHAnsi"/>
        </w:rPr>
        <w:t>group-based</w:t>
      </w:r>
      <w:r w:rsidR="00D064B8" w:rsidRPr="00FC65B0">
        <w:rPr>
          <w:rFonts w:cstheme="minorHAnsi"/>
        </w:rPr>
        <w:t xml:space="preserve"> w</w:t>
      </w:r>
      <w:r w:rsidR="00FC65B0">
        <w:rPr>
          <w:rFonts w:cstheme="minorHAnsi"/>
        </w:rPr>
        <w:t>ā</w:t>
      </w:r>
      <w:r w:rsidR="00D064B8" w:rsidRPr="00FC65B0">
        <w:rPr>
          <w:rFonts w:cstheme="minorHAnsi"/>
        </w:rPr>
        <w:t xml:space="preserve">nanga </w:t>
      </w:r>
      <w:r w:rsidR="00F72059" w:rsidRPr="00FC65B0">
        <w:rPr>
          <w:rFonts w:cstheme="minorHAnsi"/>
        </w:rPr>
        <w:t xml:space="preserve">that utilises Tikanga </w:t>
      </w:r>
      <w:r w:rsidR="009B3044" w:rsidRPr="00FC65B0">
        <w:rPr>
          <w:rFonts w:cstheme="minorHAnsi"/>
        </w:rPr>
        <w:t xml:space="preserve">Māori </w:t>
      </w:r>
      <w:r w:rsidR="00F72059" w:rsidRPr="00FC65B0">
        <w:rPr>
          <w:rFonts w:cstheme="minorHAnsi"/>
        </w:rPr>
        <w:t>principles, values and illustrations, delivered by Māori service providers</w:t>
      </w:r>
      <w:r w:rsidR="00FC65B0">
        <w:rPr>
          <w:rFonts w:cstheme="minorHAnsi"/>
        </w:rPr>
        <w:t>.</w:t>
      </w:r>
      <w:r w:rsidR="00E81544">
        <w:rPr>
          <w:rFonts w:cstheme="minorHAnsi"/>
        </w:rPr>
        <w:t xml:space="preserve">  </w:t>
      </w:r>
      <w:r w:rsidR="00F72059" w:rsidRPr="00062AD0">
        <w:rPr>
          <w:rFonts w:cstheme="minorHAnsi"/>
        </w:rPr>
        <w:t xml:space="preserve">Although the programme uses Tikanga </w:t>
      </w:r>
      <w:r w:rsidR="009B3044" w:rsidRPr="00062AD0">
        <w:rPr>
          <w:rFonts w:cstheme="minorHAnsi"/>
        </w:rPr>
        <w:t xml:space="preserve">Māori </w:t>
      </w:r>
      <w:r w:rsidR="00F72059" w:rsidRPr="00062AD0">
        <w:rPr>
          <w:rFonts w:cstheme="minorHAnsi"/>
        </w:rPr>
        <w:t xml:space="preserve">principles it is open to suitable non-Māori </w:t>
      </w:r>
      <w:r w:rsidR="00FC65B0" w:rsidRPr="00062AD0">
        <w:rPr>
          <w:rFonts w:cstheme="minorHAnsi"/>
        </w:rPr>
        <w:t>Tāne.</w:t>
      </w:r>
      <w:r w:rsidR="009B3044" w:rsidRPr="00062AD0">
        <w:rPr>
          <w:rFonts w:cstheme="minorHAnsi"/>
        </w:rPr>
        <w:t xml:space="preserve"> </w:t>
      </w:r>
    </w:p>
    <w:p w14:paraId="218974B4" w14:textId="236A9E9D" w:rsidR="00FC65B0" w:rsidRPr="00062AD0" w:rsidRDefault="00F72059" w:rsidP="009B3044">
      <w:pPr>
        <w:spacing w:before="180" w:after="0" w:line="240" w:lineRule="auto"/>
        <w:rPr>
          <w:rFonts w:cstheme="minorHAnsi"/>
        </w:rPr>
      </w:pPr>
      <w:r w:rsidRPr="00062AD0">
        <w:rPr>
          <w:rFonts w:cstheme="minorHAnsi"/>
        </w:rPr>
        <w:t xml:space="preserve">The objective of this programme is to support </w:t>
      </w:r>
      <w:r w:rsidR="00FC65B0" w:rsidRPr="00062AD0">
        <w:rPr>
          <w:rFonts w:cstheme="minorHAnsi"/>
        </w:rPr>
        <w:t>Tāne to further develop their connectivity</w:t>
      </w:r>
      <w:r w:rsidR="00E81544">
        <w:rPr>
          <w:rFonts w:cstheme="minorHAnsi"/>
        </w:rPr>
        <w:t xml:space="preserve"> to </w:t>
      </w:r>
      <w:r w:rsidR="00E81544" w:rsidRPr="00F64087">
        <w:rPr>
          <w:rFonts w:cstheme="minorHAnsi"/>
        </w:rPr>
        <w:t xml:space="preserve">themselves, </w:t>
      </w:r>
      <w:r w:rsidR="00FC65B0" w:rsidRPr="00F64087">
        <w:rPr>
          <w:rFonts w:cstheme="minorHAnsi"/>
        </w:rPr>
        <w:t>to wh</w:t>
      </w:r>
      <w:r w:rsidR="00722A44">
        <w:rPr>
          <w:rFonts w:cstheme="minorHAnsi"/>
        </w:rPr>
        <w:t>ā</w:t>
      </w:r>
      <w:r w:rsidR="00FC65B0" w:rsidRPr="00F64087">
        <w:rPr>
          <w:rFonts w:cstheme="minorHAnsi"/>
        </w:rPr>
        <w:t>nau, whakapapa, hapū and iwi.</w:t>
      </w:r>
      <w:r w:rsidR="00FC65B0" w:rsidRPr="00062AD0">
        <w:rPr>
          <w:rFonts w:cstheme="minorHAnsi"/>
        </w:rPr>
        <w:t xml:space="preserve">  </w:t>
      </w:r>
    </w:p>
    <w:p w14:paraId="0ECFF02F" w14:textId="77777777" w:rsidR="00083C52" w:rsidRPr="009B3044" w:rsidRDefault="00083C52" w:rsidP="009B3044">
      <w:pPr>
        <w:spacing w:before="360" w:after="0" w:line="240" w:lineRule="auto"/>
        <w:rPr>
          <w:rFonts w:cstheme="minorHAnsi"/>
          <w:b/>
        </w:rPr>
      </w:pPr>
      <w:r w:rsidRPr="009B3044">
        <w:rPr>
          <w:rFonts w:cstheme="minorHAnsi"/>
          <w:b/>
        </w:rPr>
        <w:t>CAPABILITY/SKILLS REQUIRED FOR PROGRAMME FACILITATORS</w:t>
      </w:r>
    </w:p>
    <w:p w14:paraId="5A3E0122" w14:textId="04929C8C" w:rsidR="00083C52" w:rsidRPr="00062AD0" w:rsidRDefault="00083C52" w:rsidP="00FC39AB">
      <w:pPr>
        <w:pStyle w:val="ListParagraph"/>
        <w:numPr>
          <w:ilvl w:val="0"/>
          <w:numId w:val="1"/>
        </w:numPr>
        <w:spacing w:before="120" w:after="0" w:line="240" w:lineRule="auto"/>
        <w:contextualSpacing w:val="0"/>
        <w:rPr>
          <w:rFonts w:cstheme="minorHAnsi"/>
          <w:b/>
        </w:rPr>
      </w:pPr>
      <w:r w:rsidRPr="00062AD0">
        <w:rPr>
          <w:rFonts w:cstheme="minorHAnsi"/>
        </w:rPr>
        <w:t xml:space="preserve">Good understanding of the psychological theories underpinning the programme. </w:t>
      </w:r>
      <w:r w:rsidR="009B3044" w:rsidRPr="00062AD0">
        <w:rPr>
          <w:rFonts w:cstheme="minorHAnsi"/>
        </w:rPr>
        <w:t xml:space="preserve"> </w:t>
      </w:r>
      <w:r w:rsidRPr="00062AD0">
        <w:rPr>
          <w:rFonts w:cstheme="minorHAnsi"/>
        </w:rPr>
        <w:t>These include Cognitive Behavioural Therapy, some aspects of Dialectical Behaviour Therapy and Relapse Prevention Model.</w:t>
      </w:r>
    </w:p>
    <w:p w14:paraId="17BE48D3" w14:textId="7AD49012" w:rsidR="00083C52" w:rsidRPr="009B3044" w:rsidRDefault="00083C52" w:rsidP="00FC39AB">
      <w:pPr>
        <w:pStyle w:val="ListParagraph"/>
        <w:numPr>
          <w:ilvl w:val="0"/>
          <w:numId w:val="1"/>
        </w:numPr>
        <w:spacing w:before="120" w:after="0" w:line="240" w:lineRule="auto"/>
        <w:contextualSpacing w:val="0"/>
        <w:rPr>
          <w:rFonts w:cstheme="minorHAnsi"/>
          <w:b/>
        </w:rPr>
      </w:pPr>
      <w:r w:rsidRPr="009B3044">
        <w:rPr>
          <w:rFonts w:cstheme="minorHAnsi"/>
        </w:rPr>
        <w:t xml:space="preserve">Deliver the programme in a Tikanga </w:t>
      </w:r>
      <w:r w:rsidR="00342B1D">
        <w:rPr>
          <w:rFonts w:cstheme="minorHAnsi"/>
        </w:rPr>
        <w:t xml:space="preserve">Māori </w:t>
      </w:r>
      <w:r w:rsidRPr="009B3044">
        <w:rPr>
          <w:rFonts w:cstheme="minorHAnsi"/>
        </w:rPr>
        <w:t>context</w:t>
      </w:r>
      <w:r w:rsidR="00FF3969">
        <w:rPr>
          <w:rFonts w:cstheme="minorHAnsi"/>
        </w:rPr>
        <w:t>.</w:t>
      </w:r>
    </w:p>
    <w:p w14:paraId="79FC8776" w14:textId="4A31D213" w:rsidR="00083C52" w:rsidRPr="009B3044" w:rsidRDefault="00083C52" w:rsidP="00FC39AB">
      <w:pPr>
        <w:pStyle w:val="ListParagraph"/>
        <w:numPr>
          <w:ilvl w:val="0"/>
          <w:numId w:val="1"/>
        </w:numPr>
        <w:spacing w:before="120" w:after="0" w:line="240" w:lineRule="auto"/>
        <w:contextualSpacing w:val="0"/>
        <w:rPr>
          <w:rFonts w:cstheme="minorHAnsi"/>
          <w:b/>
        </w:rPr>
      </w:pPr>
      <w:r w:rsidRPr="009B3044">
        <w:rPr>
          <w:rFonts w:cstheme="minorHAnsi"/>
        </w:rPr>
        <w:t xml:space="preserve">Good knowledge of </w:t>
      </w:r>
      <w:r w:rsidR="00E47B3C">
        <w:rPr>
          <w:rFonts w:cstheme="minorHAnsi"/>
        </w:rPr>
        <w:t xml:space="preserve">Māori </w:t>
      </w:r>
      <w:r w:rsidRPr="009B3044">
        <w:rPr>
          <w:rFonts w:cstheme="minorHAnsi"/>
        </w:rPr>
        <w:t>principles and concepts.</w:t>
      </w:r>
      <w:r w:rsidR="00E47B3C">
        <w:rPr>
          <w:rFonts w:cstheme="minorHAnsi"/>
        </w:rPr>
        <w:t xml:space="preserve"> </w:t>
      </w:r>
      <w:r w:rsidRPr="009B3044">
        <w:rPr>
          <w:rFonts w:cstheme="minorHAnsi"/>
        </w:rPr>
        <w:t xml:space="preserve"> </w:t>
      </w:r>
      <w:r w:rsidR="00291098" w:rsidRPr="009B3044">
        <w:rPr>
          <w:rFonts w:cstheme="minorHAnsi"/>
        </w:rPr>
        <w:t>They</w:t>
      </w:r>
      <w:r w:rsidRPr="009B3044">
        <w:rPr>
          <w:rFonts w:cstheme="minorHAnsi"/>
        </w:rPr>
        <w:t xml:space="preserve"> include (but are not limited to) Te Whare Tapa Wh</w:t>
      </w:r>
      <w:r w:rsidR="00E47B3C">
        <w:rPr>
          <w:rFonts w:cstheme="minorHAnsi"/>
        </w:rPr>
        <w:t>ā</w:t>
      </w:r>
      <w:r w:rsidRPr="009B3044">
        <w:rPr>
          <w:rFonts w:cstheme="minorHAnsi"/>
        </w:rPr>
        <w:t>, P</w:t>
      </w:r>
      <w:r w:rsidR="00E47B3C">
        <w:rPr>
          <w:rFonts w:cstheme="minorHAnsi"/>
        </w:rPr>
        <w:t>ā</w:t>
      </w:r>
      <w:r w:rsidRPr="009B3044">
        <w:rPr>
          <w:rFonts w:cstheme="minorHAnsi"/>
        </w:rPr>
        <w:t xml:space="preserve"> T</w:t>
      </w:r>
      <w:r w:rsidR="00E47B3C">
        <w:rPr>
          <w:rFonts w:cstheme="minorHAnsi"/>
        </w:rPr>
        <w:t>ū</w:t>
      </w:r>
      <w:r w:rsidRPr="009B3044">
        <w:rPr>
          <w:rFonts w:cstheme="minorHAnsi"/>
        </w:rPr>
        <w:t>watawata Model, Tika, Pono and Aroha, Te Wheke, Mana W</w:t>
      </w:r>
      <w:r w:rsidR="00E47B3C">
        <w:rPr>
          <w:rFonts w:cstheme="minorHAnsi"/>
        </w:rPr>
        <w:t>ā</w:t>
      </w:r>
      <w:r w:rsidRPr="009B3044">
        <w:rPr>
          <w:rFonts w:cstheme="minorHAnsi"/>
        </w:rPr>
        <w:t>hine and Mana Tane.</w:t>
      </w:r>
    </w:p>
    <w:p w14:paraId="67E5BEA3" w14:textId="0DAAD8E9" w:rsidR="00083C52" w:rsidRPr="00062AD0" w:rsidRDefault="00083C52" w:rsidP="00FC39AB">
      <w:pPr>
        <w:pStyle w:val="ListParagraph"/>
        <w:numPr>
          <w:ilvl w:val="0"/>
          <w:numId w:val="1"/>
        </w:numPr>
        <w:spacing w:before="120" w:after="0" w:line="240" w:lineRule="auto"/>
        <w:contextualSpacing w:val="0"/>
        <w:rPr>
          <w:rFonts w:cstheme="minorHAnsi"/>
          <w:b/>
        </w:rPr>
      </w:pPr>
      <w:r w:rsidRPr="00062AD0">
        <w:rPr>
          <w:rFonts w:cstheme="minorHAnsi"/>
        </w:rPr>
        <w:t xml:space="preserve">Ability to conduct a thorough pre-programme assessment of </w:t>
      </w:r>
      <w:r w:rsidR="00825D71" w:rsidRPr="00062AD0">
        <w:rPr>
          <w:rFonts w:cstheme="minorHAnsi"/>
        </w:rPr>
        <w:t>Tāne</w:t>
      </w:r>
      <w:r w:rsidRPr="00062AD0">
        <w:rPr>
          <w:rFonts w:cstheme="minorHAnsi"/>
        </w:rPr>
        <w:t xml:space="preserve"> suitability and track progress throughout the programme.</w:t>
      </w:r>
    </w:p>
    <w:p w14:paraId="73CF6E52" w14:textId="43944179" w:rsidR="00083C52" w:rsidRPr="00F64087" w:rsidRDefault="00083C52" w:rsidP="00FC39AB">
      <w:pPr>
        <w:pStyle w:val="ListParagraph"/>
        <w:numPr>
          <w:ilvl w:val="0"/>
          <w:numId w:val="1"/>
        </w:numPr>
        <w:spacing w:before="120" w:after="0" w:line="240" w:lineRule="auto"/>
        <w:contextualSpacing w:val="0"/>
        <w:rPr>
          <w:rFonts w:cstheme="minorHAnsi"/>
          <w:b/>
        </w:rPr>
      </w:pPr>
      <w:r w:rsidRPr="00F64087">
        <w:rPr>
          <w:rFonts w:cstheme="minorHAnsi"/>
        </w:rPr>
        <w:t xml:space="preserve">Ability to use Socratic Enquiry, </w:t>
      </w:r>
      <w:r w:rsidR="00F64087">
        <w:rPr>
          <w:rFonts w:cstheme="minorHAnsi"/>
        </w:rPr>
        <w:t>Manaaki K</w:t>
      </w:r>
      <w:r w:rsidR="00722A44">
        <w:rPr>
          <w:rFonts w:cstheme="minorHAnsi"/>
        </w:rPr>
        <w:t>ō</w:t>
      </w:r>
      <w:r w:rsidR="00F64087">
        <w:rPr>
          <w:rFonts w:cstheme="minorHAnsi"/>
        </w:rPr>
        <w:t xml:space="preserve">rero </w:t>
      </w:r>
      <w:r w:rsidRPr="00F64087">
        <w:rPr>
          <w:rFonts w:cstheme="minorHAnsi"/>
        </w:rPr>
        <w:t>and group process skills</w:t>
      </w:r>
      <w:r w:rsidR="00F64087">
        <w:rPr>
          <w:rFonts w:cstheme="minorHAnsi"/>
        </w:rPr>
        <w:t xml:space="preserve"> to guide wellness.</w:t>
      </w:r>
    </w:p>
    <w:p w14:paraId="77C82A56" w14:textId="2EF7E4F4" w:rsidR="00083C52" w:rsidRPr="00FC65B0" w:rsidRDefault="00083C52" w:rsidP="00FC39AB">
      <w:pPr>
        <w:pStyle w:val="ListParagraph"/>
        <w:numPr>
          <w:ilvl w:val="0"/>
          <w:numId w:val="1"/>
        </w:numPr>
        <w:spacing w:before="120" w:after="0" w:line="240" w:lineRule="auto"/>
        <w:contextualSpacing w:val="0"/>
        <w:rPr>
          <w:rFonts w:cstheme="minorHAnsi"/>
          <w:b/>
        </w:rPr>
      </w:pPr>
      <w:r w:rsidRPr="009B3044">
        <w:rPr>
          <w:rFonts w:cstheme="minorHAnsi"/>
        </w:rPr>
        <w:t>Ability to co-facilitate programmes</w:t>
      </w:r>
      <w:r w:rsidR="00F64087">
        <w:rPr>
          <w:rFonts w:cstheme="minorHAnsi"/>
        </w:rPr>
        <w:t>.</w:t>
      </w:r>
    </w:p>
    <w:p w14:paraId="60B27B61" w14:textId="55E9F46B" w:rsidR="00FC65B0" w:rsidRPr="004D163A" w:rsidRDefault="00FC65B0" w:rsidP="00FC39AB">
      <w:pPr>
        <w:pStyle w:val="ListParagraph"/>
        <w:numPr>
          <w:ilvl w:val="0"/>
          <w:numId w:val="1"/>
        </w:numPr>
        <w:spacing w:before="120" w:after="0" w:line="240" w:lineRule="auto"/>
        <w:contextualSpacing w:val="0"/>
        <w:rPr>
          <w:rFonts w:cstheme="minorHAnsi"/>
          <w:b/>
        </w:rPr>
      </w:pPr>
      <w:r>
        <w:rPr>
          <w:rFonts w:cstheme="minorHAnsi"/>
        </w:rPr>
        <w:t>Kaimahi will adhere to the Organisations Policies and Procedures</w:t>
      </w:r>
      <w:r w:rsidR="00F64087">
        <w:rPr>
          <w:rFonts w:cstheme="minorHAnsi"/>
        </w:rPr>
        <w:t>.</w:t>
      </w:r>
    </w:p>
    <w:p w14:paraId="0B5290E7" w14:textId="77777777" w:rsidR="004D163A" w:rsidRPr="009B3044" w:rsidRDefault="004D163A" w:rsidP="004D163A">
      <w:pPr>
        <w:pStyle w:val="ListParagraph"/>
        <w:spacing w:before="120" w:after="0" w:line="240" w:lineRule="auto"/>
        <w:ind w:left="360"/>
        <w:contextualSpacing w:val="0"/>
        <w:rPr>
          <w:rFonts w:cstheme="minorHAnsi"/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42" w:type="dxa"/>
          <w:left w:w="57" w:type="dxa"/>
          <w:bottom w:w="142" w:type="dxa"/>
          <w:right w:w="57" w:type="dxa"/>
        </w:tblCellMar>
        <w:tblLook w:val="04A0" w:firstRow="1" w:lastRow="0" w:firstColumn="1" w:lastColumn="0" w:noHBand="0" w:noVBand="1"/>
      </w:tblPr>
      <w:tblGrid>
        <w:gridCol w:w="2835"/>
        <w:gridCol w:w="6225"/>
      </w:tblGrid>
      <w:tr w:rsidR="00E47B3C" w:rsidRPr="008F7A54" w14:paraId="13FB7894" w14:textId="77777777" w:rsidTr="008F7A54">
        <w:tc>
          <w:tcPr>
            <w:tcW w:w="2835" w:type="dxa"/>
          </w:tcPr>
          <w:p w14:paraId="485B00E9" w14:textId="721369FE" w:rsidR="00E47B3C" w:rsidRPr="008F7A54" w:rsidRDefault="00E47B3C" w:rsidP="008F7A54">
            <w:pPr>
              <w:rPr>
                <w:rFonts w:cstheme="minorHAnsi"/>
                <w:b/>
              </w:rPr>
            </w:pPr>
            <w:r w:rsidRPr="008F7A54">
              <w:rPr>
                <w:rFonts w:cstheme="minorHAnsi"/>
                <w:b/>
              </w:rPr>
              <w:lastRenderedPageBreak/>
              <w:t>KEY RESPONSIBILITIES</w:t>
            </w:r>
          </w:p>
        </w:tc>
        <w:tc>
          <w:tcPr>
            <w:tcW w:w="6225" w:type="dxa"/>
          </w:tcPr>
          <w:p w14:paraId="663ED843" w14:textId="38419C9B" w:rsidR="00E47B3C" w:rsidRPr="008F7A54" w:rsidRDefault="00E47B3C" w:rsidP="008F7A54">
            <w:pPr>
              <w:rPr>
                <w:rFonts w:cstheme="minorHAnsi"/>
                <w:b/>
              </w:rPr>
            </w:pPr>
            <w:r w:rsidRPr="008F7A54">
              <w:rPr>
                <w:rFonts w:cstheme="minorHAnsi"/>
                <w:b/>
              </w:rPr>
              <w:t>DELIVERABLES/OUTCOMES</w:t>
            </w:r>
          </w:p>
        </w:tc>
      </w:tr>
      <w:tr w:rsidR="00E47B3C" w14:paraId="14B7A470" w14:textId="77777777" w:rsidTr="008F7A54">
        <w:tc>
          <w:tcPr>
            <w:tcW w:w="2835" w:type="dxa"/>
          </w:tcPr>
          <w:p w14:paraId="6DEA3B15" w14:textId="120EAFAC" w:rsidR="00E47B3C" w:rsidRPr="008F7A54" w:rsidRDefault="00E47B3C" w:rsidP="008F7A54">
            <w:pPr>
              <w:rPr>
                <w:rFonts w:cstheme="minorHAnsi"/>
              </w:rPr>
            </w:pPr>
            <w:r w:rsidRPr="008F7A54">
              <w:rPr>
                <w:rFonts w:cstheme="minorHAnsi"/>
              </w:rPr>
              <w:t xml:space="preserve">Kaupapa </w:t>
            </w:r>
            <w:r w:rsidR="00D064B8">
              <w:rPr>
                <w:rFonts w:cstheme="minorHAnsi"/>
              </w:rPr>
              <w:t>Māori</w:t>
            </w:r>
          </w:p>
        </w:tc>
        <w:tc>
          <w:tcPr>
            <w:tcW w:w="6225" w:type="dxa"/>
          </w:tcPr>
          <w:p w14:paraId="3239584F" w14:textId="47A7FCD2" w:rsidR="00E47B3C" w:rsidRPr="00E47B3C" w:rsidRDefault="00E47B3C" w:rsidP="008F7A54">
            <w:pPr>
              <w:pStyle w:val="ListParagraph"/>
              <w:numPr>
                <w:ilvl w:val="0"/>
                <w:numId w:val="3"/>
              </w:numPr>
              <w:ind w:left="397" w:hanging="397"/>
              <w:contextualSpacing w:val="0"/>
              <w:rPr>
                <w:rFonts w:cstheme="minorHAnsi"/>
              </w:rPr>
            </w:pPr>
            <w:r w:rsidRPr="00E47B3C">
              <w:rPr>
                <w:rFonts w:cstheme="minorHAnsi"/>
              </w:rPr>
              <w:t xml:space="preserve">Works within a Kaupapa </w:t>
            </w:r>
            <w:r w:rsidR="00D064B8">
              <w:rPr>
                <w:rFonts w:cstheme="minorHAnsi"/>
              </w:rPr>
              <w:t>Māori</w:t>
            </w:r>
            <w:r w:rsidRPr="00E47B3C">
              <w:rPr>
                <w:rFonts w:cstheme="minorHAnsi"/>
              </w:rPr>
              <w:t xml:space="preserve"> Framework</w:t>
            </w:r>
            <w:r w:rsidR="00FF3969">
              <w:rPr>
                <w:rFonts w:cstheme="minorHAnsi"/>
              </w:rPr>
              <w:t>.</w:t>
            </w:r>
          </w:p>
          <w:p w14:paraId="5CFDAC22" w14:textId="129AEEEA" w:rsidR="00E47B3C" w:rsidRPr="00E47B3C" w:rsidRDefault="00E47B3C" w:rsidP="008F7A54">
            <w:pPr>
              <w:pStyle w:val="ListParagraph"/>
              <w:numPr>
                <w:ilvl w:val="0"/>
                <w:numId w:val="3"/>
              </w:numPr>
              <w:ind w:left="397" w:hanging="397"/>
              <w:contextualSpacing w:val="0"/>
              <w:rPr>
                <w:rFonts w:cstheme="minorHAnsi"/>
                <w:b/>
              </w:rPr>
            </w:pPr>
            <w:r w:rsidRPr="00E47B3C">
              <w:rPr>
                <w:rFonts w:cstheme="minorHAnsi"/>
              </w:rPr>
              <w:t>Demonstrates application of tikanga to practice</w:t>
            </w:r>
            <w:r w:rsidR="00FF3969">
              <w:rPr>
                <w:rFonts w:cstheme="minorHAnsi"/>
              </w:rPr>
              <w:t>.</w:t>
            </w:r>
          </w:p>
          <w:p w14:paraId="0AC1819A" w14:textId="5CCC4CB1" w:rsidR="00E47B3C" w:rsidRPr="00E47B3C" w:rsidRDefault="00E47B3C" w:rsidP="008F7A54">
            <w:pPr>
              <w:pStyle w:val="ListParagraph"/>
              <w:numPr>
                <w:ilvl w:val="0"/>
                <w:numId w:val="3"/>
              </w:numPr>
              <w:ind w:left="397" w:hanging="397"/>
              <w:contextualSpacing w:val="0"/>
              <w:rPr>
                <w:rFonts w:cstheme="minorHAnsi"/>
              </w:rPr>
            </w:pPr>
            <w:r w:rsidRPr="00E47B3C">
              <w:rPr>
                <w:rFonts w:cstheme="minorHAnsi"/>
              </w:rPr>
              <w:t>Knows their pepeha and short mihi</w:t>
            </w:r>
            <w:r w:rsidR="00FF3969">
              <w:rPr>
                <w:rFonts w:cstheme="minorHAnsi"/>
              </w:rPr>
              <w:t>.</w:t>
            </w:r>
          </w:p>
          <w:p w14:paraId="4DE992F5" w14:textId="24A6F94B" w:rsidR="00E47B3C" w:rsidRPr="00E47B3C" w:rsidRDefault="00E47B3C" w:rsidP="008F7A54">
            <w:pPr>
              <w:pStyle w:val="ListParagraph"/>
              <w:numPr>
                <w:ilvl w:val="0"/>
                <w:numId w:val="3"/>
              </w:numPr>
              <w:ind w:left="397" w:hanging="397"/>
              <w:contextualSpacing w:val="0"/>
              <w:rPr>
                <w:rFonts w:cstheme="minorHAnsi"/>
              </w:rPr>
            </w:pPr>
            <w:r w:rsidRPr="00E47B3C">
              <w:rPr>
                <w:rFonts w:cstheme="minorHAnsi"/>
              </w:rPr>
              <w:t>Adheres to Te Tirohanga Kaupapa</w:t>
            </w:r>
            <w:r w:rsidR="00FF3969">
              <w:rPr>
                <w:rFonts w:cstheme="minorHAnsi"/>
              </w:rPr>
              <w:t>.</w:t>
            </w:r>
          </w:p>
        </w:tc>
      </w:tr>
      <w:tr w:rsidR="00E47B3C" w14:paraId="14EC1BC7" w14:textId="77777777" w:rsidTr="008F7A54">
        <w:tc>
          <w:tcPr>
            <w:tcW w:w="2835" w:type="dxa"/>
          </w:tcPr>
          <w:p w14:paraId="642C1196" w14:textId="37E92C41" w:rsidR="00E47B3C" w:rsidRPr="00062AD0" w:rsidRDefault="00E47B3C" w:rsidP="008F7A54">
            <w:pPr>
              <w:rPr>
                <w:rFonts w:cstheme="minorHAnsi"/>
              </w:rPr>
            </w:pPr>
            <w:r w:rsidRPr="00062AD0">
              <w:rPr>
                <w:rFonts w:cstheme="minorHAnsi"/>
              </w:rPr>
              <w:t>Administration</w:t>
            </w:r>
          </w:p>
        </w:tc>
        <w:tc>
          <w:tcPr>
            <w:tcW w:w="6225" w:type="dxa"/>
          </w:tcPr>
          <w:p w14:paraId="79FEE1B8" w14:textId="36BAAC11" w:rsidR="00E47B3C" w:rsidRPr="004D163A" w:rsidRDefault="00E47B3C" w:rsidP="008F7A54">
            <w:pPr>
              <w:pStyle w:val="ListParagraph"/>
              <w:numPr>
                <w:ilvl w:val="0"/>
                <w:numId w:val="3"/>
              </w:numPr>
              <w:ind w:left="397" w:hanging="397"/>
              <w:contextualSpacing w:val="0"/>
              <w:rPr>
                <w:rFonts w:cstheme="minorHAnsi"/>
              </w:rPr>
            </w:pPr>
            <w:r w:rsidRPr="004D163A">
              <w:rPr>
                <w:rFonts w:cstheme="minorHAnsi"/>
              </w:rPr>
              <w:t>Pre-programme assessments to be completed</w:t>
            </w:r>
            <w:r w:rsidR="00FF3969" w:rsidRPr="004D163A">
              <w:rPr>
                <w:rFonts w:cstheme="minorHAnsi"/>
              </w:rPr>
              <w:t>.</w:t>
            </w:r>
          </w:p>
          <w:p w14:paraId="275203BF" w14:textId="3267E3E4" w:rsidR="00825D71" w:rsidRPr="004D163A" w:rsidRDefault="00825D71" w:rsidP="008F7A54">
            <w:pPr>
              <w:pStyle w:val="ListParagraph"/>
              <w:numPr>
                <w:ilvl w:val="0"/>
                <w:numId w:val="3"/>
              </w:numPr>
              <w:ind w:left="397" w:hanging="397"/>
              <w:contextualSpacing w:val="0"/>
              <w:rPr>
                <w:rFonts w:cstheme="minorHAnsi"/>
              </w:rPr>
            </w:pPr>
            <w:r w:rsidRPr="004D163A">
              <w:rPr>
                <w:rFonts w:cstheme="minorHAnsi"/>
              </w:rPr>
              <w:t>Consent to attend Program</w:t>
            </w:r>
            <w:r w:rsidR="00FF3969" w:rsidRPr="004D163A">
              <w:rPr>
                <w:rFonts w:cstheme="minorHAnsi"/>
              </w:rPr>
              <w:t>.</w:t>
            </w:r>
          </w:p>
          <w:p w14:paraId="422651B2" w14:textId="569E61E4" w:rsidR="00E47B3C" w:rsidRPr="004D163A" w:rsidRDefault="00E47B3C" w:rsidP="008F7A54">
            <w:pPr>
              <w:pStyle w:val="ListParagraph"/>
              <w:numPr>
                <w:ilvl w:val="0"/>
                <w:numId w:val="3"/>
              </w:numPr>
              <w:ind w:left="397" w:hanging="397"/>
              <w:contextualSpacing w:val="0"/>
              <w:rPr>
                <w:rFonts w:cstheme="minorHAnsi"/>
              </w:rPr>
            </w:pPr>
            <w:r w:rsidRPr="004D163A">
              <w:rPr>
                <w:rFonts w:cstheme="minorHAnsi"/>
              </w:rPr>
              <w:t>Attendance records are kept accurately</w:t>
            </w:r>
            <w:r w:rsidR="00FF3969" w:rsidRPr="004D163A">
              <w:rPr>
                <w:rFonts w:cstheme="minorHAnsi"/>
              </w:rPr>
              <w:t>.</w:t>
            </w:r>
          </w:p>
          <w:p w14:paraId="3E65BC6B" w14:textId="50196F6D" w:rsidR="001F6977" w:rsidRPr="004D163A" w:rsidRDefault="001F6977" w:rsidP="000E7D9C">
            <w:pPr>
              <w:pStyle w:val="ListParagraph"/>
              <w:numPr>
                <w:ilvl w:val="0"/>
                <w:numId w:val="3"/>
              </w:numPr>
              <w:ind w:left="397" w:hanging="397"/>
              <w:contextualSpacing w:val="0"/>
              <w:rPr>
                <w:rFonts w:cstheme="minorHAnsi"/>
              </w:rPr>
            </w:pPr>
            <w:r w:rsidRPr="004D163A">
              <w:rPr>
                <w:rFonts w:cstheme="minorHAnsi"/>
              </w:rPr>
              <w:t xml:space="preserve">Casenotes of each participant recorded </w:t>
            </w:r>
            <w:r w:rsidR="00FF3969" w:rsidRPr="004D163A">
              <w:rPr>
                <w:rFonts w:cstheme="minorHAnsi"/>
              </w:rPr>
              <w:t>accurately.</w:t>
            </w:r>
          </w:p>
          <w:p w14:paraId="09AB8A7A" w14:textId="151E4D49" w:rsidR="00E47B3C" w:rsidRPr="004D163A" w:rsidRDefault="00E47B3C" w:rsidP="001F6977">
            <w:pPr>
              <w:pStyle w:val="ListParagraph"/>
              <w:numPr>
                <w:ilvl w:val="0"/>
                <w:numId w:val="3"/>
              </w:numPr>
              <w:ind w:left="397" w:hanging="397"/>
              <w:contextualSpacing w:val="0"/>
              <w:rPr>
                <w:rFonts w:cstheme="minorHAnsi"/>
              </w:rPr>
            </w:pPr>
            <w:r w:rsidRPr="004D163A">
              <w:rPr>
                <w:rFonts w:cstheme="minorHAnsi"/>
              </w:rPr>
              <w:t>Exit and Final reports at completion of programme</w:t>
            </w:r>
            <w:r w:rsidR="00FF3969" w:rsidRPr="004D163A">
              <w:rPr>
                <w:rFonts w:cstheme="minorHAnsi"/>
              </w:rPr>
              <w:t>.</w:t>
            </w:r>
          </w:p>
        </w:tc>
      </w:tr>
      <w:tr w:rsidR="00E47B3C" w14:paraId="7C28BB1B" w14:textId="77777777" w:rsidTr="008F7A54">
        <w:tc>
          <w:tcPr>
            <w:tcW w:w="2835" w:type="dxa"/>
          </w:tcPr>
          <w:p w14:paraId="40F25046" w14:textId="387D6892" w:rsidR="00E47B3C" w:rsidRPr="008F7A54" w:rsidRDefault="00E47B3C" w:rsidP="008F7A54">
            <w:pPr>
              <w:rPr>
                <w:rFonts w:cstheme="minorHAnsi"/>
              </w:rPr>
            </w:pPr>
            <w:r w:rsidRPr="008F7A54">
              <w:rPr>
                <w:rFonts w:cstheme="minorHAnsi"/>
              </w:rPr>
              <w:t>Delivery of the Programme</w:t>
            </w:r>
          </w:p>
        </w:tc>
        <w:tc>
          <w:tcPr>
            <w:tcW w:w="6225" w:type="dxa"/>
          </w:tcPr>
          <w:p w14:paraId="0E4A1C07" w14:textId="46879ABF" w:rsidR="00E47B3C" w:rsidRPr="00E47B3C" w:rsidRDefault="00E47B3C" w:rsidP="008F7A54">
            <w:pPr>
              <w:pStyle w:val="ListParagraph"/>
              <w:numPr>
                <w:ilvl w:val="0"/>
                <w:numId w:val="3"/>
              </w:numPr>
              <w:ind w:left="397" w:hanging="397"/>
              <w:contextualSpacing w:val="0"/>
              <w:rPr>
                <w:rFonts w:cstheme="minorHAnsi"/>
              </w:rPr>
            </w:pPr>
            <w:r w:rsidRPr="00E47B3C">
              <w:rPr>
                <w:rFonts w:cstheme="minorHAnsi"/>
              </w:rPr>
              <w:t xml:space="preserve">Familiar with the </w:t>
            </w:r>
            <w:r w:rsidR="00F64087">
              <w:rPr>
                <w:rFonts w:cstheme="minorHAnsi"/>
              </w:rPr>
              <w:t xml:space="preserve">Tēnei </w:t>
            </w:r>
            <w:proofErr w:type="gramStart"/>
            <w:r w:rsidR="00F64087">
              <w:rPr>
                <w:rFonts w:cstheme="minorHAnsi"/>
              </w:rPr>
              <w:t>Au</w:t>
            </w:r>
            <w:proofErr w:type="gramEnd"/>
            <w:r w:rsidR="00F64087">
              <w:rPr>
                <w:rFonts w:cstheme="minorHAnsi"/>
              </w:rPr>
              <w:t xml:space="preserve"> </w:t>
            </w:r>
            <w:r w:rsidRPr="00E47B3C">
              <w:rPr>
                <w:rFonts w:cstheme="minorHAnsi"/>
              </w:rPr>
              <w:t>Programme</w:t>
            </w:r>
            <w:r w:rsidR="00FF3969">
              <w:rPr>
                <w:rFonts w:cstheme="minorHAnsi"/>
              </w:rPr>
              <w:t>.</w:t>
            </w:r>
          </w:p>
          <w:p w14:paraId="4C21E460" w14:textId="5B487830" w:rsidR="00E47B3C" w:rsidRPr="00E47B3C" w:rsidRDefault="00E47B3C" w:rsidP="008F7A54">
            <w:pPr>
              <w:pStyle w:val="ListParagraph"/>
              <w:numPr>
                <w:ilvl w:val="0"/>
                <w:numId w:val="3"/>
              </w:numPr>
              <w:ind w:left="397" w:hanging="397"/>
              <w:contextualSpacing w:val="0"/>
              <w:rPr>
                <w:rFonts w:cstheme="minorHAnsi"/>
              </w:rPr>
            </w:pPr>
            <w:r w:rsidRPr="00E47B3C">
              <w:rPr>
                <w:rFonts w:cstheme="minorHAnsi"/>
              </w:rPr>
              <w:t>Understand the cycle of addiction</w:t>
            </w:r>
            <w:r w:rsidR="00FF3969">
              <w:rPr>
                <w:rFonts w:cstheme="minorHAnsi"/>
              </w:rPr>
              <w:t>.</w:t>
            </w:r>
          </w:p>
          <w:p w14:paraId="4B431AAE" w14:textId="0637AB5F" w:rsidR="00E47B3C" w:rsidRPr="00E47B3C" w:rsidRDefault="00E47B3C" w:rsidP="008F7A54">
            <w:pPr>
              <w:pStyle w:val="ListParagraph"/>
              <w:numPr>
                <w:ilvl w:val="0"/>
                <w:numId w:val="3"/>
              </w:numPr>
              <w:ind w:left="397" w:hanging="397"/>
              <w:contextualSpacing w:val="0"/>
              <w:rPr>
                <w:rFonts w:cstheme="minorHAnsi"/>
              </w:rPr>
            </w:pPr>
            <w:r w:rsidRPr="00E47B3C">
              <w:rPr>
                <w:rFonts w:cstheme="minorHAnsi"/>
              </w:rPr>
              <w:t>Gain understanding of basic clinical practice</w:t>
            </w:r>
            <w:r w:rsidR="00FF3969">
              <w:rPr>
                <w:rFonts w:cstheme="minorHAnsi"/>
              </w:rPr>
              <w:t>.</w:t>
            </w:r>
          </w:p>
          <w:p w14:paraId="2AFE6300" w14:textId="20B61E80" w:rsidR="00E47B3C" w:rsidRPr="00E47B3C" w:rsidRDefault="00E47B3C" w:rsidP="008F7A54">
            <w:pPr>
              <w:pStyle w:val="ListParagraph"/>
              <w:numPr>
                <w:ilvl w:val="0"/>
                <w:numId w:val="3"/>
              </w:numPr>
              <w:ind w:left="397" w:hanging="397"/>
              <w:contextualSpacing w:val="0"/>
              <w:rPr>
                <w:rFonts w:cstheme="minorHAnsi"/>
              </w:rPr>
            </w:pPr>
            <w:r w:rsidRPr="00E47B3C">
              <w:rPr>
                <w:rFonts w:cstheme="minorHAnsi"/>
              </w:rPr>
              <w:t>Understands the psychology of offending</w:t>
            </w:r>
            <w:r w:rsidR="00FF3969">
              <w:rPr>
                <w:rFonts w:cstheme="minorHAnsi"/>
              </w:rPr>
              <w:t>.</w:t>
            </w:r>
          </w:p>
        </w:tc>
      </w:tr>
      <w:tr w:rsidR="00E47B3C" w14:paraId="1EE36D00" w14:textId="77777777" w:rsidTr="008F7A54">
        <w:tc>
          <w:tcPr>
            <w:tcW w:w="2835" w:type="dxa"/>
          </w:tcPr>
          <w:p w14:paraId="419EFF48" w14:textId="1FBAAE04" w:rsidR="00E47B3C" w:rsidRPr="008F7A54" w:rsidRDefault="00E47B3C" w:rsidP="008F7A54">
            <w:pPr>
              <w:rPr>
                <w:rFonts w:cstheme="minorHAnsi"/>
              </w:rPr>
            </w:pPr>
            <w:r w:rsidRPr="008F7A54">
              <w:rPr>
                <w:rFonts w:cstheme="minorHAnsi"/>
              </w:rPr>
              <w:t>Working with Whanau</w:t>
            </w:r>
          </w:p>
        </w:tc>
        <w:tc>
          <w:tcPr>
            <w:tcW w:w="6225" w:type="dxa"/>
          </w:tcPr>
          <w:p w14:paraId="39CB734C" w14:textId="05BCD6D1" w:rsidR="00E47B3C" w:rsidRPr="00E47B3C" w:rsidRDefault="00E47B3C" w:rsidP="008F7A54">
            <w:pPr>
              <w:pStyle w:val="ListParagraph"/>
              <w:numPr>
                <w:ilvl w:val="0"/>
                <w:numId w:val="3"/>
              </w:numPr>
              <w:ind w:left="397" w:hanging="397"/>
              <w:contextualSpacing w:val="0"/>
              <w:rPr>
                <w:rFonts w:cstheme="minorHAnsi"/>
              </w:rPr>
            </w:pPr>
            <w:r w:rsidRPr="00E47B3C">
              <w:rPr>
                <w:rFonts w:cstheme="minorHAnsi"/>
              </w:rPr>
              <w:t xml:space="preserve">Understands the concepts of </w:t>
            </w:r>
            <w:r w:rsidR="007719B2">
              <w:rPr>
                <w:rFonts w:cstheme="minorHAnsi"/>
              </w:rPr>
              <w:t xml:space="preserve">Whānau </w:t>
            </w:r>
            <w:r w:rsidRPr="00E47B3C">
              <w:rPr>
                <w:rFonts w:cstheme="minorHAnsi"/>
              </w:rPr>
              <w:t>ora</w:t>
            </w:r>
            <w:r w:rsidR="00FF3969">
              <w:rPr>
                <w:rFonts w:cstheme="minorHAnsi"/>
              </w:rPr>
              <w:t>.</w:t>
            </w:r>
          </w:p>
          <w:p w14:paraId="4D12F889" w14:textId="3889B9E3" w:rsidR="00E47B3C" w:rsidRPr="00E47B3C" w:rsidRDefault="00E47B3C" w:rsidP="008F7A54">
            <w:pPr>
              <w:pStyle w:val="ListParagraph"/>
              <w:numPr>
                <w:ilvl w:val="0"/>
                <w:numId w:val="3"/>
              </w:numPr>
              <w:ind w:left="397" w:hanging="397"/>
              <w:contextualSpacing w:val="0"/>
              <w:rPr>
                <w:rFonts w:cstheme="minorHAnsi"/>
              </w:rPr>
            </w:pPr>
            <w:r w:rsidRPr="00E47B3C">
              <w:rPr>
                <w:rFonts w:cstheme="minorHAnsi"/>
              </w:rPr>
              <w:t xml:space="preserve">Gains understanding of </w:t>
            </w:r>
            <w:r w:rsidR="007719B2">
              <w:rPr>
                <w:rFonts w:cstheme="minorHAnsi"/>
              </w:rPr>
              <w:t xml:space="preserve">whānau </w:t>
            </w:r>
            <w:r w:rsidRPr="00E47B3C">
              <w:rPr>
                <w:rFonts w:cstheme="minorHAnsi"/>
              </w:rPr>
              <w:t>dynamics</w:t>
            </w:r>
            <w:r w:rsidR="00FF3969">
              <w:rPr>
                <w:rFonts w:cstheme="minorHAnsi"/>
              </w:rPr>
              <w:t>.</w:t>
            </w:r>
          </w:p>
          <w:p w14:paraId="0BB44C65" w14:textId="16AD0884" w:rsidR="00E47B3C" w:rsidRPr="00E47B3C" w:rsidRDefault="00E47B3C" w:rsidP="008F7A54">
            <w:pPr>
              <w:pStyle w:val="ListParagraph"/>
              <w:numPr>
                <w:ilvl w:val="0"/>
                <w:numId w:val="3"/>
              </w:numPr>
              <w:ind w:left="397" w:hanging="397"/>
              <w:contextualSpacing w:val="0"/>
              <w:rPr>
                <w:rFonts w:cstheme="minorHAnsi"/>
              </w:rPr>
            </w:pPr>
            <w:r w:rsidRPr="00E47B3C">
              <w:rPr>
                <w:rFonts w:cstheme="minorHAnsi"/>
              </w:rPr>
              <w:t xml:space="preserve">Understands own </w:t>
            </w:r>
            <w:r w:rsidR="007719B2">
              <w:rPr>
                <w:rFonts w:cstheme="minorHAnsi"/>
              </w:rPr>
              <w:t xml:space="preserve">whānau </w:t>
            </w:r>
            <w:r w:rsidRPr="00E47B3C">
              <w:rPr>
                <w:rFonts w:cstheme="minorHAnsi"/>
              </w:rPr>
              <w:t>dynamics</w:t>
            </w:r>
            <w:r w:rsidR="00FF3969">
              <w:rPr>
                <w:rFonts w:cstheme="minorHAnsi"/>
              </w:rPr>
              <w:t>.</w:t>
            </w:r>
          </w:p>
        </w:tc>
      </w:tr>
      <w:tr w:rsidR="00E47B3C" w14:paraId="5BAF7073" w14:textId="77777777" w:rsidTr="008F7A54">
        <w:tc>
          <w:tcPr>
            <w:tcW w:w="2835" w:type="dxa"/>
          </w:tcPr>
          <w:p w14:paraId="15D95638" w14:textId="34EBFC23" w:rsidR="00E47B3C" w:rsidRPr="008F7A54" w:rsidRDefault="00E47B3C" w:rsidP="008F7A54">
            <w:pPr>
              <w:rPr>
                <w:rFonts w:cstheme="minorHAnsi"/>
              </w:rPr>
            </w:pPr>
            <w:r w:rsidRPr="008F7A54">
              <w:rPr>
                <w:rFonts w:cstheme="minorHAnsi"/>
              </w:rPr>
              <w:t>Self-Awareness</w:t>
            </w:r>
          </w:p>
        </w:tc>
        <w:tc>
          <w:tcPr>
            <w:tcW w:w="6225" w:type="dxa"/>
          </w:tcPr>
          <w:p w14:paraId="5E73E473" w14:textId="072C7BA2" w:rsidR="00E47B3C" w:rsidRPr="00E47B3C" w:rsidRDefault="00E47B3C" w:rsidP="008F7A54">
            <w:pPr>
              <w:pStyle w:val="ListParagraph"/>
              <w:numPr>
                <w:ilvl w:val="0"/>
                <w:numId w:val="3"/>
              </w:numPr>
              <w:ind w:left="397" w:hanging="397"/>
              <w:contextualSpacing w:val="0"/>
              <w:rPr>
                <w:rFonts w:cstheme="minorHAnsi"/>
              </w:rPr>
            </w:pPr>
            <w:r w:rsidRPr="00E47B3C">
              <w:rPr>
                <w:rFonts w:cstheme="minorHAnsi"/>
              </w:rPr>
              <w:t>Gains knowledge of projection and transference</w:t>
            </w:r>
            <w:r w:rsidR="00FF3969">
              <w:rPr>
                <w:rFonts w:cstheme="minorHAnsi"/>
              </w:rPr>
              <w:t>.</w:t>
            </w:r>
          </w:p>
          <w:p w14:paraId="4DCD652E" w14:textId="683B103A" w:rsidR="00E47B3C" w:rsidRPr="004D163A" w:rsidRDefault="00E47B3C" w:rsidP="004D163A">
            <w:pPr>
              <w:pStyle w:val="ListParagraph"/>
              <w:numPr>
                <w:ilvl w:val="0"/>
                <w:numId w:val="3"/>
              </w:numPr>
              <w:ind w:left="397" w:hanging="397"/>
              <w:contextualSpacing w:val="0"/>
              <w:rPr>
                <w:rFonts w:cstheme="minorHAnsi"/>
              </w:rPr>
            </w:pPr>
            <w:r w:rsidRPr="00E47B3C">
              <w:rPr>
                <w:rFonts w:cstheme="minorHAnsi"/>
              </w:rPr>
              <w:t>Able to take responsibility for own learning</w:t>
            </w:r>
            <w:r w:rsidRPr="00E47B3C">
              <w:rPr>
                <w:rFonts w:cstheme="minorHAnsi"/>
              </w:rPr>
              <w:tab/>
            </w:r>
            <w:r w:rsidR="00FF3969">
              <w:rPr>
                <w:rFonts w:cstheme="minorHAnsi"/>
              </w:rPr>
              <w:t>.</w:t>
            </w:r>
          </w:p>
        </w:tc>
      </w:tr>
      <w:tr w:rsidR="00E47B3C" w14:paraId="648B53DC" w14:textId="77777777" w:rsidTr="008F7A54">
        <w:tc>
          <w:tcPr>
            <w:tcW w:w="2835" w:type="dxa"/>
          </w:tcPr>
          <w:p w14:paraId="7479C457" w14:textId="73EAB74A" w:rsidR="00E47B3C" w:rsidRPr="008F7A54" w:rsidRDefault="00E47B3C" w:rsidP="008F7A54">
            <w:pPr>
              <w:rPr>
                <w:rFonts w:cstheme="minorHAnsi"/>
              </w:rPr>
            </w:pPr>
            <w:r w:rsidRPr="008F7A54">
              <w:rPr>
                <w:rFonts w:cstheme="minorHAnsi"/>
              </w:rPr>
              <w:t>Presentations</w:t>
            </w:r>
          </w:p>
        </w:tc>
        <w:tc>
          <w:tcPr>
            <w:tcW w:w="6225" w:type="dxa"/>
          </w:tcPr>
          <w:p w14:paraId="2106E093" w14:textId="35006EED" w:rsidR="00E47B3C" w:rsidRPr="00E47B3C" w:rsidRDefault="00E47B3C" w:rsidP="008F7A54">
            <w:pPr>
              <w:pStyle w:val="ListParagraph"/>
              <w:numPr>
                <w:ilvl w:val="0"/>
                <w:numId w:val="3"/>
              </w:numPr>
              <w:ind w:left="397" w:hanging="397"/>
              <w:contextualSpacing w:val="0"/>
              <w:rPr>
                <w:rFonts w:cstheme="minorHAnsi"/>
              </w:rPr>
            </w:pPr>
            <w:r w:rsidRPr="00E47B3C">
              <w:rPr>
                <w:rFonts w:cstheme="minorHAnsi"/>
              </w:rPr>
              <w:t xml:space="preserve">Able to create a </w:t>
            </w:r>
            <w:r w:rsidR="007719B2">
              <w:rPr>
                <w:rFonts w:cstheme="minorHAnsi"/>
              </w:rPr>
              <w:t>P</w:t>
            </w:r>
            <w:r w:rsidRPr="00E47B3C">
              <w:rPr>
                <w:rFonts w:cstheme="minorHAnsi"/>
              </w:rPr>
              <w:t>ower</w:t>
            </w:r>
            <w:r w:rsidR="007719B2">
              <w:rPr>
                <w:rFonts w:cstheme="minorHAnsi"/>
              </w:rPr>
              <w:t>P</w:t>
            </w:r>
            <w:r w:rsidRPr="00E47B3C">
              <w:rPr>
                <w:rFonts w:cstheme="minorHAnsi"/>
              </w:rPr>
              <w:t>oint</w:t>
            </w:r>
            <w:r w:rsidR="007719B2">
              <w:rPr>
                <w:rFonts w:cstheme="minorHAnsi"/>
              </w:rPr>
              <w:t xml:space="preserve"> presentation</w:t>
            </w:r>
            <w:r w:rsidR="00FF3969">
              <w:rPr>
                <w:rFonts w:cstheme="minorHAnsi"/>
              </w:rPr>
              <w:t>.</w:t>
            </w:r>
          </w:p>
          <w:p w14:paraId="1FE23B2D" w14:textId="6CAC4E3D" w:rsidR="00E47B3C" w:rsidRPr="00E47B3C" w:rsidRDefault="00E47B3C" w:rsidP="008F7A54">
            <w:pPr>
              <w:pStyle w:val="ListParagraph"/>
              <w:numPr>
                <w:ilvl w:val="0"/>
                <w:numId w:val="3"/>
              </w:numPr>
              <w:ind w:left="397" w:hanging="397"/>
              <w:contextualSpacing w:val="0"/>
              <w:rPr>
                <w:rFonts w:cstheme="minorHAnsi"/>
              </w:rPr>
            </w:pPr>
            <w:r w:rsidRPr="00E47B3C">
              <w:rPr>
                <w:rFonts w:cstheme="minorHAnsi"/>
              </w:rPr>
              <w:t xml:space="preserve">Able to deliver a </w:t>
            </w:r>
            <w:r w:rsidR="007719B2">
              <w:rPr>
                <w:rFonts w:cstheme="minorHAnsi"/>
              </w:rPr>
              <w:t>P</w:t>
            </w:r>
            <w:r w:rsidRPr="00E47B3C">
              <w:rPr>
                <w:rFonts w:cstheme="minorHAnsi"/>
              </w:rPr>
              <w:t>ower</w:t>
            </w:r>
            <w:r w:rsidR="007719B2">
              <w:rPr>
                <w:rFonts w:cstheme="minorHAnsi"/>
              </w:rPr>
              <w:t>P</w:t>
            </w:r>
            <w:r w:rsidRPr="00E47B3C">
              <w:rPr>
                <w:rFonts w:cstheme="minorHAnsi"/>
              </w:rPr>
              <w:t xml:space="preserve">oint </w:t>
            </w:r>
            <w:r w:rsidR="007719B2">
              <w:rPr>
                <w:rFonts w:cstheme="minorHAnsi"/>
              </w:rPr>
              <w:t xml:space="preserve">presentation </w:t>
            </w:r>
            <w:r w:rsidRPr="00E47B3C">
              <w:rPr>
                <w:rFonts w:cstheme="minorHAnsi"/>
              </w:rPr>
              <w:t xml:space="preserve">to </w:t>
            </w:r>
            <w:r w:rsidR="007719B2">
              <w:rPr>
                <w:rFonts w:cstheme="minorHAnsi"/>
              </w:rPr>
              <w:t xml:space="preserve">a </w:t>
            </w:r>
            <w:r w:rsidRPr="00E47B3C">
              <w:rPr>
                <w:rFonts w:cstheme="minorHAnsi"/>
              </w:rPr>
              <w:t>small group</w:t>
            </w:r>
            <w:r w:rsidR="00FF3969">
              <w:rPr>
                <w:rFonts w:cstheme="minorHAnsi"/>
              </w:rPr>
              <w:t>.</w:t>
            </w:r>
          </w:p>
          <w:p w14:paraId="7E6E3244" w14:textId="294279B1" w:rsidR="00E47B3C" w:rsidRPr="007719B2" w:rsidRDefault="00E47B3C" w:rsidP="007719B2">
            <w:pPr>
              <w:pStyle w:val="ListParagraph"/>
              <w:numPr>
                <w:ilvl w:val="0"/>
                <w:numId w:val="3"/>
              </w:numPr>
              <w:ind w:left="397" w:hanging="397"/>
              <w:contextualSpacing w:val="0"/>
              <w:rPr>
                <w:rFonts w:cstheme="minorHAnsi"/>
              </w:rPr>
            </w:pPr>
            <w:r w:rsidRPr="00E47B3C">
              <w:rPr>
                <w:rFonts w:cstheme="minorHAnsi"/>
              </w:rPr>
              <w:t>Confident to speak in public</w:t>
            </w:r>
            <w:r w:rsidR="00FF3969">
              <w:rPr>
                <w:rFonts w:cstheme="minorHAnsi"/>
              </w:rPr>
              <w:t>.</w:t>
            </w:r>
          </w:p>
        </w:tc>
      </w:tr>
      <w:tr w:rsidR="007719B2" w14:paraId="4E956A58" w14:textId="77777777" w:rsidTr="008F7A54">
        <w:tc>
          <w:tcPr>
            <w:tcW w:w="2835" w:type="dxa"/>
          </w:tcPr>
          <w:p w14:paraId="1F423892" w14:textId="664C05DF" w:rsidR="007719B2" w:rsidRPr="00FC39AB" w:rsidRDefault="007719B2" w:rsidP="00FC39AB">
            <w:pPr>
              <w:rPr>
                <w:rFonts w:cstheme="minorHAnsi"/>
              </w:rPr>
            </w:pPr>
            <w:r w:rsidRPr="00FC39AB">
              <w:rPr>
                <w:rFonts w:cstheme="minorHAnsi"/>
              </w:rPr>
              <w:t>Networking/Relationship Management</w:t>
            </w:r>
          </w:p>
        </w:tc>
        <w:tc>
          <w:tcPr>
            <w:tcW w:w="6225" w:type="dxa"/>
          </w:tcPr>
          <w:p w14:paraId="13C326C0" w14:textId="764334C5" w:rsidR="007719B2" w:rsidRPr="00E47B3C" w:rsidRDefault="007719B2" w:rsidP="007719B2">
            <w:pPr>
              <w:pStyle w:val="ListParagraph"/>
              <w:numPr>
                <w:ilvl w:val="0"/>
                <w:numId w:val="3"/>
              </w:numPr>
              <w:ind w:left="397" w:hanging="397"/>
              <w:contextualSpacing w:val="0"/>
              <w:rPr>
                <w:rFonts w:cstheme="minorHAnsi"/>
              </w:rPr>
            </w:pPr>
            <w:r w:rsidRPr="00E47B3C">
              <w:rPr>
                <w:rFonts w:cstheme="minorHAnsi"/>
              </w:rPr>
              <w:t>Gains knowledge of provider networks</w:t>
            </w:r>
            <w:r w:rsidR="00FF3969">
              <w:rPr>
                <w:rFonts w:cstheme="minorHAnsi"/>
              </w:rPr>
              <w:t>.</w:t>
            </w:r>
          </w:p>
          <w:p w14:paraId="4A80E9C8" w14:textId="0B4C4F9F" w:rsidR="007719B2" w:rsidRPr="00E47B3C" w:rsidRDefault="007719B2" w:rsidP="007719B2">
            <w:pPr>
              <w:pStyle w:val="ListParagraph"/>
              <w:numPr>
                <w:ilvl w:val="0"/>
                <w:numId w:val="3"/>
              </w:numPr>
              <w:ind w:left="397" w:hanging="397"/>
              <w:contextualSpacing w:val="0"/>
              <w:rPr>
                <w:rFonts w:cstheme="minorHAnsi"/>
              </w:rPr>
            </w:pPr>
            <w:r w:rsidRPr="00E47B3C">
              <w:rPr>
                <w:rFonts w:cstheme="minorHAnsi"/>
              </w:rPr>
              <w:t>Becomes familiar with ng</w:t>
            </w:r>
            <w:r w:rsidR="00722A44">
              <w:rPr>
                <w:rFonts w:cstheme="minorHAnsi"/>
              </w:rPr>
              <w:t>ā</w:t>
            </w:r>
            <w:r w:rsidRPr="00E47B3C">
              <w:rPr>
                <w:rFonts w:cstheme="minorHAnsi"/>
              </w:rPr>
              <w:t xml:space="preserve"> Marae o Ng</w:t>
            </w:r>
            <w:r w:rsidR="00FC39AB">
              <w:rPr>
                <w:rFonts w:cstheme="minorHAnsi"/>
              </w:rPr>
              <w:t>ā</w:t>
            </w:r>
            <w:r w:rsidRPr="00E47B3C">
              <w:rPr>
                <w:rFonts w:cstheme="minorHAnsi"/>
              </w:rPr>
              <w:t>ti Kahungunu</w:t>
            </w:r>
            <w:r w:rsidR="00FF3969">
              <w:rPr>
                <w:rFonts w:cstheme="minorHAnsi"/>
              </w:rPr>
              <w:t>.</w:t>
            </w:r>
          </w:p>
        </w:tc>
      </w:tr>
      <w:tr w:rsidR="00E47B3C" w14:paraId="6B7D185B" w14:textId="77777777" w:rsidTr="008F7A54">
        <w:tc>
          <w:tcPr>
            <w:tcW w:w="2835" w:type="dxa"/>
          </w:tcPr>
          <w:p w14:paraId="4366C593" w14:textId="06BBA9CD" w:rsidR="00E47B3C" w:rsidRPr="008F7A54" w:rsidRDefault="00E47B3C" w:rsidP="008F7A54">
            <w:pPr>
              <w:rPr>
                <w:rFonts w:cstheme="minorHAnsi"/>
              </w:rPr>
            </w:pPr>
            <w:r w:rsidRPr="008F7A54">
              <w:rPr>
                <w:rFonts w:cstheme="minorHAnsi"/>
              </w:rPr>
              <w:t>Service Development</w:t>
            </w:r>
          </w:p>
        </w:tc>
        <w:tc>
          <w:tcPr>
            <w:tcW w:w="6225" w:type="dxa"/>
          </w:tcPr>
          <w:p w14:paraId="58B67A42" w14:textId="09974987" w:rsidR="00E47B3C" w:rsidRPr="00E47B3C" w:rsidRDefault="00722A44" w:rsidP="008F7A54">
            <w:pPr>
              <w:pStyle w:val="ListParagraph"/>
              <w:numPr>
                <w:ilvl w:val="0"/>
                <w:numId w:val="3"/>
              </w:numPr>
              <w:ind w:left="397" w:hanging="397"/>
              <w:contextualSpacing w:val="0"/>
              <w:rPr>
                <w:rFonts w:cstheme="minorHAnsi"/>
              </w:rPr>
            </w:pPr>
            <w:r w:rsidRPr="004D163A">
              <w:rPr>
                <w:rFonts w:cstheme="minorHAnsi"/>
              </w:rPr>
              <w:t>Actively participates</w:t>
            </w:r>
            <w:r w:rsidR="00E47B3C" w:rsidRPr="004D163A">
              <w:rPr>
                <w:rFonts w:cstheme="minorHAnsi"/>
              </w:rPr>
              <w:t xml:space="preserve"> in developing </w:t>
            </w:r>
            <w:r w:rsidRPr="004D163A">
              <w:rPr>
                <w:rFonts w:cstheme="minorHAnsi"/>
              </w:rPr>
              <w:t xml:space="preserve">content </w:t>
            </w:r>
            <w:r w:rsidR="001F6977" w:rsidRPr="004D163A">
              <w:rPr>
                <w:rFonts w:cstheme="minorHAnsi"/>
              </w:rPr>
              <w:t xml:space="preserve">of resources </w:t>
            </w:r>
            <w:r w:rsidRPr="004D163A">
              <w:rPr>
                <w:rFonts w:cstheme="minorHAnsi"/>
              </w:rPr>
              <w:t>for service delivery</w:t>
            </w:r>
            <w:r w:rsidR="00FF3969" w:rsidRPr="004D163A">
              <w:rPr>
                <w:rFonts w:cstheme="minorHAnsi"/>
              </w:rPr>
              <w:t>.</w:t>
            </w:r>
            <w:r>
              <w:rPr>
                <w:rFonts w:cstheme="minorHAnsi"/>
              </w:rPr>
              <w:t xml:space="preserve"> </w:t>
            </w:r>
          </w:p>
        </w:tc>
      </w:tr>
      <w:tr w:rsidR="00E47B3C" w14:paraId="72459F81" w14:textId="77777777" w:rsidTr="008F7A54">
        <w:tc>
          <w:tcPr>
            <w:tcW w:w="2835" w:type="dxa"/>
          </w:tcPr>
          <w:p w14:paraId="5C931FBA" w14:textId="354009AE" w:rsidR="00E47B3C" w:rsidRPr="008F7A54" w:rsidRDefault="00E47B3C" w:rsidP="008F7A54">
            <w:pPr>
              <w:rPr>
                <w:rFonts w:cstheme="minorHAnsi"/>
              </w:rPr>
            </w:pPr>
            <w:r w:rsidRPr="008F7A54">
              <w:rPr>
                <w:rFonts w:cstheme="minorHAnsi"/>
              </w:rPr>
              <w:t>Workforce Development</w:t>
            </w:r>
          </w:p>
        </w:tc>
        <w:tc>
          <w:tcPr>
            <w:tcW w:w="6225" w:type="dxa"/>
          </w:tcPr>
          <w:p w14:paraId="3EB4FF21" w14:textId="0BEC6D74" w:rsidR="00E47B3C" w:rsidRPr="00E47B3C" w:rsidRDefault="00E47B3C" w:rsidP="008F7A54">
            <w:pPr>
              <w:pStyle w:val="ListParagraph"/>
              <w:numPr>
                <w:ilvl w:val="0"/>
                <w:numId w:val="3"/>
              </w:numPr>
              <w:ind w:left="397" w:hanging="397"/>
              <w:contextualSpacing w:val="0"/>
              <w:rPr>
                <w:rFonts w:cstheme="minorHAnsi"/>
              </w:rPr>
            </w:pPr>
            <w:r w:rsidRPr="00E47B3C">
              <w:rPr>
                <w:rFonts w:cstheme="minorHAnsi"/>
              </w:rPr>
              <w:t>Attends training as required</w:t>
            </w:r>
            <w:r w:rsidR="00FF3969">
              <w:rPr>
                <w:rFonts w:cstheme="minorHAnsi"/>
              </w:rPr>
              <w:t>.</w:t>
            </w:r>
          </w:p>
          <w:p w14:paraId="40AC60D1" w14:textId="338504C6" w:rsidR="00E47B3C" w:rsidRPr="00E47B3C" w:rsidRDefault="00E47B3C" w:rsidP="008F7A54">
            <w:pPr>
              <w:pStyle w:val="ListParagraph"/>
              <w:numPr>
                <w:ilvl w:val="0"/>
                <w:numId w:val="3"/>
              </w:numPr>
              <w:ind w:left="397" w:hanging="397"/>
              <w:contextualSpacing w:val="0"/>
              <w:rPr>
                <w:rFonts w:cstheme="minorHAnsi"/>
              </w:rPr>
            </w:pPr>
            <w:r w:rsidRPr="00E47B3C">
              <w:rPr>
                <w:rFonts w:cstheme="minorHAnsi"/>
              </w:rPr>
              <w:t xml:space="preserve">Attend initial </w:t>
            </w:r>
            <w:r w:rsidR="00F64087">
              <w:rPr>
                <w:rFonts w:cstheme="minorHAnsi"/>
              </w:rPr>
              <w:t xml:space="preserve">Tēnei Au </w:t>
            </w:r>
            <w:proofErr w:type="gramStart"/>
            <w:r w:rsidRPr="00E47B3C">
              <w:rPr>
                <w:rFonts w:cstheme="minorHAnsi"/>
              </w:rPr>
              <w:t xml:space="preserve">training </w:t>
            </w:r>
            <w:r w:rsidR="00FF3969">
              <w:rPr>
                <w:rFonts w:cstheme="minorHAnsi"/>
              </w:rPr>
              <w:t>.</w:t>
            </w:r>
            <w:proofErr w:type="gramEnd"/>
          </w:p>
          <w:p w14:paraId="1334F91E" w14:textId="1114FC65" w:rsidR="00E47B3C" w:rsidRPr="00E47B3C" w:rsidRDefault="00E47B3C" w:rsidP="008F7A54">
            <w:pPr>
              <w:pStyle w:val="ListParagraph"/>
              <w:numPr>
                <w:ilvl w:val="0"/>
                <w:numId w:val="3"/>
              </w:numPr>
              <w:ind w:left="397" w:hanging="397"/>
              <w:contextualSpacing w:val="0"/>
              <w:rPr>
                <w:rFonts w:cstheme="minorHAnsi"/>
              </w:rPr>
            </w:pPr>
            <w:r w:rsidRPr="00E47B3C">
              <w:rPr>
                <w:rFonts w:cstheme="minorHAnsi"/>
              </w:rPr>
              <w:t>Attends internal and external workshops</w:t>
            </w:r>
            <w:r w:rsidR="00FF3969">
              <w:rPr>
                <w:rFonts w:cstheme="minorHAnsi"/>
              </w:rPr>
              <w:t>.</w:t>
            </w:r>
          </w:p>
        </w:tc>
      </w:tr>
      <w:tr w:rsidR="00E47B3C" w14:paraId="2E1798A3" w14:textId="77777777" w:rsidTr="008F7A54">
        <w:tc>
          <w:tcPr>
            <w:tcW w:w="2835" w:type="dxa"/>
          </w:tcPr>
          <w:p w14:paraId="481D1BF9" w14:textId="7C61ACEC" w:rsidR="00E47B3C" w:rsidRPr="004D163A" w:rsidRDefault="00E47B3C" w:rsidP="008F7A54">
            <w:pPr>
              <w:rPr>
                <w:rFonts w:cstheme="minorHAnsi"/>
              </w:rPr>
            </w:pPr>
            <w:r w:rsidRPr="004D163A">
              <w:rPr>
                <w:rFonts w:cstheme="minorHAnsi"/>
              </w:rPr>
              <w:t>Health and Safety/Quality</w:t>
            </w:r>
          </w:p>
        </w:tc>
        <w:tc>
          <w:tcPr>
            <w:tcW w:w="6225" w:type="dxa"/>
          </w:tcPr>
          <w:p w14:paraId="3A1E7135" w14:textId="6D2367B6" w:rsidR="00E47B3C" w:rsidRPr="004D163A" w:rsidRDefault="00E47B3C" w:rsidP="008F7A54">
            <w:pPr>
              <w:pStyle w:val="ListParagraph"/>
              <w:numPr>
                <w:ilvl w:val="0"/>
                <w:numId w:val="3"/>
              </w:numPr>
              <w:ind w:left="397" w:hanging="397"/>
              <w:contextualSpacing w:val="0"/>
              <w:rPr>
                <w:rFonts w:cstheme="minorHAnsi"/>
              </w:rPr>
            </w:pPr>
            <w:r w:rsidRPr="004D163A">
              <w:rPr>
                <w:rFonts w:cstheme="minorHAnsi"/>
              </w:rPr>
              <w:t xml:space="preserve">Adheres to </w:t>
            </w:r>
            <w:r w:rsidR="00F64087" w:rsidRPr="004D163A">
              <w:rPr>
                <w:rFonts w:cstheme="minorHAnsi"/>
              </w:rPr>
              <w:t>Ki te Wheiao</w:t>
            </w:r>
            <w:r w:rsidRPr="004D163A">
              <w:rPr>
                <w:rFonts w:cstheme="minorHAnsi"/>
              </w:rPr>
              <w:t xml:space="preserve"> &amp; Corrections H &amp; S policies and procedures</w:t>
            </w:r>
            <w:r w:rsidR="00FF3969" w:rsidRPr="004D163A">
              <w:rPr>
                <w:rFonts w:cstheme="minorHAnsi"/>
              </w:rPr>
              <w:t>.</w:t>
            </w:r>
          </w:p>
          <w:p w14:paraId="3CE9E0A3" w14:textId="2389FAA4" w:rsidR="00E47B3C" w:rsidRPr="004D163A" w:rsidRDefault="00E47B3C" w:rsidP="008F7A54">
            <w:pPr>
              <w:pStyle w:val="ListParagraph"/>
              <w:numPr>
                <w:ilvl w:val="0"/>
                <w:numId w:val="3"/>
              </w:numPr>
              <w:ind w:left="397" w:hanging="397"/>
              <w:contextualSpacing w:val="0"/>
              <w:rPr>
                <w:rFonts w:cstheme="minorHAnsi"/>
              </w:rPr>
            </w:pPr>
            <w:r w:rsidRPr="004D163A">
              <w:rPr>
                <w:rFonts w:cstheme="minorHAnsi"/>
              </w:rPr>
              <w:t xml:space="preserve">Attends </w:t>
            </w:r>
            <w:r w:rsidR="00FF3969" w:rsidRPr="004D163A">
              <w:rPr>
                <w:rFonts w:cstheme="minorHAnsi"/>
              </w:rPr>
              <w:t>Bi-</w:t>
            </w:r>
            <w:r w:rsidRPr="004D163A">
              <w:rPr>
                <w:rFonts w:cstheme="minorHAnsi"/>
              </w:rPr>
              <w:t xml:space="preserve">annual </w:t>
            </w:r>
            <w:r w:rsidR="00FF3969" w:rsidRPr="004D163A">
              <w:rPr>
                <w:rFonts w:cstheme="minorHAnsi"/>
              </w:rPr>
              <w:t xml:space="preserve">APPE Renewal process of </w:t>
            </w:r>
            <w:r w:rsidRPr="004D163A">
              <w:rPr>
                <w:rFonts w:cstheme="minorHAnsi"/>
              </w:rPr>
              <w:t>Corrections</w:t>
            </w:r>
            <w:r w:rsidR="00FF3969" w:rsidRPr="004D163A">
              <w:rPr>
                <w:rFonts w:cstheme="minorHAnsi"/>
              </w:rPr>
              <w:t>’.</w:t>
            </w:r>
          </w:p>
          <w:p w14:paraId="735B93A5" w14:textId="7F612A0F" w:rsidR="00E47B3C" w:rsidRPr="004D163A" w:rsidRDefault="00E47B3C" w:rsidP="008F7A54">
            <w:pPr>
              <w:pStyle w:val="ListParagraph"/>
              <w:numPr>
                <w:ilvl w:val="0"/>
                <w:numId w:val="3"/>
              </w:numPr>
              <w:ind w:left="397" w:hanging="397"/>
              <w:contextualSpacing w:val="0"/>
              <w:rPr>
                <w:rFonts w:cstheme="minorHAnsi"/>
              </w:rPr>
            </w:pPr>
            <w:r w:rsidRPr="004D163A">
              <w:rPr>
                <w:rFonts w:cstheme="minorHAnsi"/>
              </w:rPr>
              <w:t>Incident/Event Reports are submitted in a timely manner</w:t>
            </w:r>
            <w:r w:rsidR="00FF3969" w:rsidRPr="004D163A">
              <w:rPr>
                <w:rFonts w:cstheme="minorHAnsi"/>
              </w:rPr>
              <w:t>.</w:t>
            </w:r>
          </w:p>
          <w:p w14:paraId="1B3C1741" w14:textId="4D978266" w:rsidR="00E47B3C" w:rsidRPr="004D163A" w:rsidRDefault="00E47B3C" w:rsidP="008F7A54">
            <w:pPr>
              <w:pStyle w:val="ListParagraph"/>
              <w:numPr>
                <w:ilvl w:val="0"/>
                <w:numId w:val="3"/>
              </w:numPr>
              <w:ind w:left="397" w:hanging="397"/>
              <w:contextualSpacing w:val="0"/>
              <w:rPr>
                <w:rFonts w:cstheme="minorHAnsi"/>
              </w:rPr>
            </w:pPr>
            <w:r w:rsidRPr="004D163A">
              <w:rPr>
                <w:rFonts w:cstheme="minorHAnsi"/>
              </w:rPr>
              <w:t>Agrees to Police Vetting</w:t>
            </w:r>
            <w:r w:rsidR="00FF3969" w:rsidRPr="004D163A">
              <w:rPr>
                <w:rFonts w:cstheme="minorHAnsi"/>
              </w:rPr>
              <w:t>.</w:t>
            </w:r>
          </w:p>
          <w:p w14:paraId="6B54EB42" w14:textId="4872741F" w:rsidR="00E47B3C" w:rsidRPr="004D163A" w:rsidRDefault="00E47B3C" w:rsidP="008F7A54">
            <w:pPr>
              <w:pStyle w:val="ListParagraph"/>
              <w:numPr>
                <w:ilvl w:val="0"/>
                <w:numId w:val="3"/>
              </w:numPr>
              <w:ind w:left="397" w:hanging="397"/>
              <w:contextualSpacing w:val="0"/>
              <w:rPr>
                <w:rFonts w:cstheme="minorHAnsi"/>
              </w:rPr>
            </w:pPr>
            <w:r w:rsidRPr="004D163A">
              <w:rPr>
                <w:rFonts w:cstheme="minorHAnsi"/>
              </w:rPr>
              <w:t>Wears legitimate ID at all times</w:t>
            </w:r>
            <w:r w:rsidR="00FF3969" w:rsidRPr="004D163A">
              <w:rPr>
                <w:rFonts w:cstheme="minorHAnsi"/>
              </w:rPr>
              <w:t>.</w:t>
            </w:r>
          </w:p>
          <w:p w14:paraId="1FC6F0FB" w14:textId="3CEA61F4" w:rsidR="00D064B8" w:rsidRPr="004D163A" w:rsidRDefault="00E47B3C" w:rsidP="004D163A">
            <w:pPr>
              <w:pStyle w:val="ListParagraph"/>
              <w:numPr>
                <w:ilvl w:val="0"/>
                <w:numId w:val="3"/>
              </w:numPr>
              <w:ind w:left="397" w:hanging="397"/>
              <w:contextualSpacing w:val="0"/>
              <w:rPr>
                <w:rFonts w:cstheme="minorHAnsi"/>
              </w:rPr>
            </w:pPr>
            <w:r w:rsidRPr="004D163A">
              <w:rPr>
                <w:rFonts w:cstheme="minorHAnsi"/>
              </w:rPr>
              <w:lastRenderedPageBreak/>
              <w:t>Agrees to and adheres to Specified Visitor Approval process</w:t>
            </w:r>
            <w:r w:rsidR="00FF3969" w:rsidRPr="004D163A">
              <w:rPr>
                <w:rFonts w:cstheme="minorHAnsi"/>
              </w:rPr>
              <w:t>.</w:t>
            </w:r>
          </w:p>
        </w:tc>
      </w:tr>
      <w:tr w:rsidR="00E47B3C" w14:paraId="2F8C0718" w14:textId="77777777" w:rsidTr="008F7A54">
        <w:tc>
          <w:tcPr>
            <w:tcW w:w="2835" w:type="dxa"/>
          </w:tcPr>
          <w:p w14:paraId="5A93FDD1" w14:textId="4A6B9651" w:rsidR="00E47B3C" w:rsidRPr="008F7A54" w:rsidRDefault="00E47B3C" w:rsidP="008F7A54">
            <w:pPr>
              <w:rPr>
                <w:rFonts w:cstheme="minorHAnsi"/>
              </w:rPr>
            </w:pPr>
            <w:r w:rsidRPr="008F7A54">
              <w:rPr>
                <w:rFonts w:cstheme="minorHAnsi"/>
              </w:rPr>
              <w:lastRenderedPageBreak/>
              <w:t>Service Meetings</w:t>
            </w:r>
          </w:p>
        </w:tc>
        <w:tc>
          <w:tcPr>
            <w:tcW w:w="6225" w:type="dxa"/>
          </w:tcPr>
          <w:p w14:paraId="7A7D2F49" w14:textId="28AC369D" w:rsidR="00E47B3C" w:rsidRPr="00E47B3C" w:rsidRDefault="00FC65B0" w:rsidP="00825D71">
            <w:pPr>
              <w:pStyle w:val="ListParagraph"/>
              <w:numPr>
                <w:ilvl w:val="0"/>
                <w:numId w:val="3"/>
              </w:numPr>
              <w:ind w:left="397" w:hanging="397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 xml:space="preserve">Kaimahi will be </w:t>
            </w:r>
            <w:r w:rsidR="001F6977">
              <w:rPr>
                <w:rFonts w:cstheme="minorHAnsi"/>
              </w:rPr>
              <w:t>required to attend morning briefs and monthly staff meetings.</w:t>
            </w:r>
          </w:p>
        </w:tc>
      </w:tr>
    </w:tbl>
    <w:p w14:paraId="22396AE1" w14:textId="71B7F176" w:rsidR="00A13FB7" w:rsidRPr="009B3044" w:rsidRDefault="00A13FB7" w:rsidP="00FC39AB">
      <w:pPr>
        <w:spacing w:before="360" w:after="0" w:line="240" w:lineRule="auto"/>
        <w:rPr>
          <w:rFonts w:cstheme="minorHAnsi"/>
          <w:b/>
        </w:rPr>
      </w:pPr>
      <w:r w:rsidRPr="009B3044">
        <w:rPr>
          <w:rFonts w:cstheme="minorHAnsi"/>
          <w:b/>
        </w:rPr>
        <w:t>SUPERVISION</w:t>
      </w:r>
    </w:p>
    <w:p w14:paraId="78107F02" w14:textId="7891932E" w:rsidR="006B779D" w:rsidRDefault="00F64087" w:rsidP="00FC39AB">
      <w:pPr>
        <w:spacing w:before="180" w:after="0" w:line="240" w:lineRule="auto"/>
        <w:rPr>
          <w:rFonts w:cstheme="minorHAnsi"/>
        </w:rPr>
      </w:pPr>
      <w:r w:rsidRPr="004D163A">
        <w:rPr>
          <w:rFonts w:cstheme="minorHAnsi"/>
        </w:rPr>
        <w:t xml:space="preserve">Tēnei Au </w:t>
      </w:r>
      <w:r w:rsidR="003F14C4" w:rsidRPr="004D163A">
        <w:rPr>
          <w:rFonts w:cstheme="minorHAnsi"/>
        </w:rPr>
        <w:t>Facilitators</w:t>
      </w:r>
      <w:r w:rsidR="00A13FB7" w:rsidRPr="004D163A">
        <w:rPr>
          <w:rFonts w:cstheme="minorHAnsi"/>
        </w:rPr>
        <w:t xml:space="preserve"> </w:t>
      </w:r>
      <w:r w:rsidR="001F6977" w:rsidRPr="004D163A">
        <w:rPr>
          <w:rFonts w:cstheme="minorHAnsi"/>
        </w:rPr>
        <w:t xml:space="preserve">will be responsible to organise their own external supervision to maintain their registration with professional </w:t>
      </w:r>
      <w:r w:rsidR="00FF3969" w:rsidRPr="004D163A">
        <w:rPr>
          <w:rFonts w:cstheme="minorHAnsi"/>
        </w:rPr>
        <w:t>organisations</w:t>
      </w:r>
      <w:r w:rsidR="00924DCD" w:rsidRPr="004D163A">
        <w:rPr>
          <w:rFonts w:cstheme="minorHAnsi"/>
        </w:rPr>
        <w:t>.</w:t>
      </w:r>
      <w:r w:rsidR="001F6977" w:rsidRPr="004D163A">
        <w:rPr>
          <w:rFonts w:cstheme="minorHAnsi"/>
        </w:rPr>
        <w:t xml:space="preserve">  </w:t>
      </w:r>
      <w:r w:rsidR="00FF3969" w:rsidRPr="004D163A">
        <w:rPr>
          <w:rFonts w:cstheme="minorHAnsi"/>
        </w:rPr>
        <w:t>N</w:t>
      </w:r>
      <w:r w:rsidR="001F6977" w:rsidRPr="004D163A">
        <w:rPr>
          <w:rFonts w:cstheme="minorHAnsi"/>
        </w:rPr>
        <w:t>on-registered</w:t>
      </w:r>
      <w:r w:rsidR="00FF3969" w:rsidRPr="004D163A">
        <w:rPr>
          <w:rFonts w:cstheme="minorHAnsi"/>
        </w:rPr>
        <w:t xml:space="preserve"> staff members</w:t>
      </w:r>
      <w:r w:rsidR="001F6977" w:rsidRPr="004D163A">
        <w:rPr>
          <w:rFonts w:cstheme="minorHAnsi"/>
        </w:rPr>
        <w:t xml:space="preserve"> will be assisted</w:t>
      </w:r>
      <w:r w:rsidR="00FF3969" w:rsidRPr="004D163A">
        <w:rPr>
          <w:rFonts w:cstheme="minorHAnsi"/>
        </w:rPr>
        <w:t xml:space="preserve"> with accessing internal and/or external supervision.</w:t>
      </w:r>
      <w:r w:rsidR="001F6977">
        <w:rPr>
          <w:rFonts w:cstheme="minorHAnsi"/>
        </w:rPr>
        <w:t xml:space="preserve"> </w:t>
      </w:r>
    </w:p>
    <w:p w14:paraId="140D90FF" w14:textId="77777777" w:rsidR="00FC39AB" w:rsidRPr="00FC39AB" w:rsidRDefault="007A493F" w:rsidP="00FC39AB">
      <w:pPr>
        <w:spacing w:before="360" w:after="0" w:line="240" w:lineRule="auto"/>
        <w:rPr>
          <w:rFonts w:cstheme="minorHAnsi"/>
          <w:b/>
        </w:rPr>
      </w:pPr>
      <w:r w:rsidRPr="009B3044">
        <w:rPr>
          <w:rFonts w:cstheme="minorHAnsi"/>
          <w:b/>
        </w:rPr>
        <w:t>CODE OF CONDUCT</w:t>
      </w:r>
    </w:p>
    <w:p w14:paraId="3B77171F" w14:textId="23AF1F23" w:rsidR="00C249A1" w:rsidRPr="009B3044" w:rsidRDefault="006B779D" w:rsidP="006B779D">
      <w:pPr>
        <w:spacing w:before="180" w:after="0" w:line="240" w:lineRule="auto"/>
        <w:rPr>
          <w:rFonts w:cstheme="minorHAnsi"/>
        </w:rPr>
      </w:pPr>
      <w:r>
        <w:rPr>
          <w:rFonts w:cstheme="minorHAnsi"/>
        </w:rPr>
        <w:t>The Staff Code of Conduct i</w:t>
      </w:r>
      <w:r w:rsidR="007A493F" w:rsidRPr="009B3044">
        <w:rPr>
          <w:rFonts w:cstheme="minorHAnsi"/>
        </w:rPr>
        <w:t>s provided separately.</w:t>
      </w:r>
    </w:p>
    <w:sectPr w:rsidR="00C249A1" w:rsidRPr="009B3044" w:rsidSect="00FC39AB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A70592" w14:textId="77777777" w:rsidR="00816BE9" w:rsidRDefault="00816BE9" w:rsidP="007A493F">
      <w:pPr>
        <w:spacing w:after="0" w:line="240" w:lineRule="auto"/>
      </w:pPr>
      <w:r>
        <w:separator/>
      </w:r>
    </w:p>
  </w:endnote>
  <w:endnote w:type="continuationSeparator" w:id="0">
    <w:p w14:paraId="56E7D2AF" w14:textId="77777777" w:rsidR="00816BE9" w:rsidRDefault="00816BE9" w:rsidP="007A49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24" w:type="dxa"/>
      <w:tblInd w:w="-3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3715"/>
      <w:gridCol w:w="2665"/>
      <w:gridCol w:w="2268"/>
      <w:gridCol w:w="1276"/>
    </w:tblGrid>
    <w:tr w:rsidR="00D064B8" w:rsidRPr="00B81868" w14:paraId="77BDDBCF" w14:textId="77777777" w:rsidTr="008747E3">
      <w:tc>
        <w:tcPr>
          <w:tcW w:w="371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67C206B0" w14:textId="77777777" w:rsidR="00D064B8" w:rsidRPr="00B81868" w:rsidRDefault="00D064B8" w:rsidP="00D064B8">
          <w:pPr>
            <w:pStyle w:val="Footer"/>
            <w:spacing w:before="40" w:after="40"/>
            <w:ind w:right="31"/>
            <w:rPr>
              <w:rFonts w:ascii="Calibri" w:hAnsi="Calibri" w:cs="Calibri"/>
              <w:sz w:val="18"/>
            </w:rPr>
          </w:pPr>
          <w:r w:rsidRPr="00B81868">
            <w:rPr>
              <w:rFonts w:ascii="Calibri" w:hAnsi="Calibri" w:cs="Calibri"/>
              <w:sz w:val="18"/>
            </w:rPr>
            <w:t xml:space="preserve">Title:  </w:t>
          </w:r>
          <w:r>
            <w:rPr>
              <w:rFonts w:ascii="Calibri" w:hAnsi="Calibri" w:cs="Calibri"/>
              <w:sz w:val="18"/>
            </w:rPr>
            <w:t xml:space="preserve">Position Description </w:t>
          </w:r>
          <w:proofErr w:type="gramStart"/>
          <w:r>
            <w:rPr>
              <w:rFonts w:ascii="Calibri" w:hAnsi="Calibri" w:cs="Calibri"/>
              <w:sz w:val="18"/>
            </w:rPr>
            <w:t xml:space="preserve">- </w:t>
          </w:r>
          <w:r w:rsidRPr="00B81868">
            <w:rPr>
              <w:rFonts w:ascii="Calibri" w:hAnsi="Calibri" w:cs="Calibri"/>
              <w:sz w:val="18"/>
            </w:rPr>
            <w:t xml:space="preserve"> </w:t>
          </w:r>
          <w:r w:rsidRPr="004D0731">
            <w:rPr>
              <w:rFonts w:cstheme="minorHAnsi"/>
              <w:sz w:val="18"/>
              <w:szCs w:val="18"/>
            </w:rPr>
            <w:t>Tēnei</w:t>
          </w:r>
          <w:proofErr w:type="gramEnd"/>
          <w:r w:rsidRPr="004D0731">
            <w:rPr>
              <w:rFonts w:cstheme="minorHAnsi"/>
              <w:sz w:val="18"/>
              <w:szCs w:val="18"/>
            </w:rPr>
            <w:t xml:space="preserve"> Au, Tēnei Au</w:t>
          </w:r>
        </w:p>
      </w:tc>
      <w:tc>
        <w:tcPr>
          <w:tcW w:w="266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19877245" w14:textId="77777777" w:rsidR="00D064B8" w:rsidRPr="00B81868" w:rsidRDefault="00D064B8" w:rsidP="00D064B8">
          <w:pPr>
            <w:pStyle w:val="Footer"/>
            <w:spacing w:before="40" w:after="40"/>
            <w:ind w:right="28"/>
            <w:rPr>
              <w:rFonts w:ascii="Calibri" w:hAnsi="Calibri" w:cs="Calibri"/>
              <w:sz w:val="18"/>
            </w:rPr>
          </w:pPr>
          <w:r>
            <w:rPr>
              <w:rFonts w:ascii="Calibri" w:hAnsi="Calibri" w:cs="Calibri"/>
              <w:sz w:val="18"/>
            </w:rPr>
            <w:t>Reference:  HR 6.1.2.1</w:t>
          </w:r>
        </w:p>
      </w:tc>
      <w:tc>
        <w:tcPr>
          <w:tcW w:w="3544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C377CDB" w14:textId="77777777" w:rsidR="00D064B8" w:rsidRPr="00B81868" w:rsidRDefault="00D064B8" w:rsidP="00D064B8">
          <w:pPr>
            <w:pStyle w:val="Footer"/>
            <w:spacing w:before="40" w:after="40"/>
            <w:ind w:right="28"/>
            <w:rPr>
              <w:rFonts w:ascii="Calibri" w:hAnsi="Calibri" w:cs="Calibri"/>
              <w:sz w:val="18"/>
            </w:rPr>
          </w:pPr>
          <w:r w:rsidRPr="00B81868">
            <w:rPr>
              <w:rFonts w:ascii="Calibri" w:hAnsi="Calibri" w:cs="Calibri"/>
              <w:sz w:val="18"/>
            </w:rPr>
            <w:t>Approved By: Directors</w:t>
          </w:r>
        </w:p>
      </w:tc>
    </w:tr>
    <w:tr w:rsidR="00D064B8" w:rsidRPr="00B81868" w14:paraId="1411D28A" w14:textId="77777777" w:rsidTr="008747E3">
      <w:tc>
        <w:tcPr>
          <w:tcW w:w="371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9A696F3" w14:textId="7317C7AB" w:rsidR="00D064B8" w:rsidRPr="00B81868" w:rsidRDefault="00D064B8" w:rsidP="00D064B8">
          <w:pPr>
            <w:pStyle w:val="Footer"/>
            <w:spacing w:before="20" w:after="20"/>
            <w:ind w:right="72"/>
            <w:rPr>
              <w:rFonts w:ascii="Calibri" w:hAnsi="Calibri" w:cs="Calibri"/>
              <w:sz w:val="18"/>
            </w:rPr>
          </w:pPr>
          <w:r w:rsidRPr="00B81868">
            <w:rPr>
              <w:rFonts w:ascii="Calibri" w:hAnsi="Calibri" w:cs="Calibri"/>
              <w:sz w:val="18"/>
            </w:rPr>
            <w:t xml:space="preserve">Last Review: </w:t>
          </w:r>
          <w:r w:rsidRPr="00274229">
            <w:rPr>
              <w:rFonts w:ascii="Calibri" w:hAnsi="Calibri" w:cs="Calibri"/>
              <w:sz w:val="18"/>
            </w:rPr>
            <w:t xml:space="preserve">August </w:t>
          </w:r>
          <w:r w:rsidRPr="008F7A06">
            <w:rPr>
              <w:rFonts w:ascii="Calibri" w:hAnsi="Calibri" w:cs="Calibri"/>
              <w:sz w:val="18"/>
            </w:rPr>
            <w:t>202</w:t>
          </w:r>
          <w:r w:rsidR="00607F34" w:rsidRPr="008F7A06">
            <w:rPr>
              <w:rFonts w:ascii="Calibri" w:hAnsi="Calibri" w:cs="Calibri"/>
              <w:sz w:val="18"/>
            </w:rPr>
            <w:t>4</w:t>
          </w:r>
        </w:p>
      </w:tc>
      <w:tc>
        <w:tcPr>
          <w:tcW w:w="266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bottom"/>
          <w:hideMark/>
        </w:tcPr>
        <w:p w14:paraId="16F9C0C5" w14:textId="15AEC0FA" w:rsidR="00D064B8" w:rsidRPr="00B81868" w:rsidRDefault="00D064B8" w:rsidP="00D064B8">
          <w:pPr>
            <w:pStyle w:val="Footer"/>
            <w:spacing w:before="20" w:after="20"/>
            <w:ind w:right="31"/>
            <w:rPr>
              <w:rFonts w:ascii="Calibri" w:hAnsi="Calibri" w:cs="Calibri"/>
              <w:sz w:val="18"/>
            </w:rPr>
          </w:pPr>
          <w:r w:rsidRPr="00B81868">
            <w:rPr>
              <w:rFonts w:ascii="Calibri" w:hAnsi="Calibri" w:cs="Calibri"/>
              <w:sz w:val="18"/>
            </w:rPr>
            <w:t xml:space="preserve">Next Review: </w:t>
          </w:r>
          <w:r w:rsidRPr="008F7A06">
            <w:rPr>
              <w:rFonts w:ascii="Calibri" w:hAnsi="Calibri" w:cs="Calibri"/>
              <w:sz w:val="18"/>
            </w:rPr>
            <w:t>August 202</w:t>
          </w:r>
          <w:r w:rsidR="00607F34" w:rsidRPr="008F7A06">
            <w:rPr>
              <w:rFonts w:ascii="Calibri" w:hAnsi="Calibri" w:cs="Calibri"/>
              <w:sz w:val="18"/>
            </w:rPr>
            <w:t>7</w:t>
          </w:r>
        </w:p>
      </w:tc>
      <w:tc>
        <w:tcPr>
          <w:tcW w:w="22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6650CE7" w14:textId="77777777" w:rsidR="00D064B8" w:rsidRPr="00B81868" w:rsidRDefault="00D064B8" w:rsidP="00D064B8">
          <w:pPr>
            <w:pStyle w:val="Footer"/>
            <w:tabs>
              <w:tab w:val="left" w:pos="3240"/>
            </w:tabs>
            <w:spacing w:before="20" w:after="20"/>
            <w:ind w:right="360"/>
            <w:rPr>
              <w:rFonts w:ascii="Calibri" w:hAnsi="Calibri" w:cs="Calibri"/>
              <w:sz w:val="18"/>
            </w:rPr>
          </w:pPr>
          <w:r w:rsidRPr="00B81868">
            <w:rPr>
              <w:rFonts w:ascii="Calibri" w:hAnsi="Calibri" w:cs="Calibri"/>
              <w:sz w:val="18"/>
            </w:rPr>
            <w:t>Version: 2</w:t>
          </w:r>
        </w:p>
      </w:tc>
      <w:tc>
        <w:tcPr>
          <w:tcW w:w="127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DACAA65" w14:textId="77777777" w:rsidR="00D064B8" w:rsidRPr="00B81868" w:rsidRDefault="00D064B8" w:rsidP="00D064B8">
          <w:pPr>
            <w:pStyle w:val="Footer"/>
            <w:tabs>
              <w:tab w:val="left" w:pos="3240"/>
            </w:tabs>
            <w:spacing w:before="20" w:after="20"/>
            <w:ind w:right="12"/>
            <w:jc w:val="right"/>
            <w:rPr>
              <w:rFonts w:ascii="Calibri" w:hAnsi="Calibri" w:cs="Calibri"/>
              <w:sz w:val="18"/>
            </w:rPr>
          </w:pPr>
          <w:r w:rsidRPr="00B81868">
            <w:rPr>
              <w:rFonts w:ascii="Calibri" w:hAnsi="Calibri" w:cs="Calibri"/>
              <w:sz w:val="18"/>
            </w:rPr>
            <w:t xml:space="preserve">Page </w:t>
          </w:r>
          <w:r w:rsidRPr="00B81868">
            <w:rPr>
              <w:rStyle w:val="PageNumber"/>
              <w:rFonts w:ascii="Calibri" w:hAnsi="Calibri" w:cs="Calibri"/>
              <w:sz w:val="18"/>
            </w:rPr>
            <w:fldChar w:fldCharType="begin"/>
          </w:r>
          <w:r w:rsidRPr="00B81868">
            <w:rPr>
              <w:rStyle w:val="PageNumber"/>
              <w:rFonts w:ascii="Calibri" w:hAnsi="Calibri" w:cs="Calibri"/>
              <w:sz w:val="18"/>
            </w:rPr>
            <w:instrText xml:space="preserve"> PAGE </w:instrText>
          </w:r>
          <w:r w:rsidRPr="00B81868">
            <w:rPr>
              <w:rStyle w:val="PageNumber"/>
              <w:rFonts w:ascii="Calibri" w:hAnsi="Calibri" w:cs="Calibri"/>
              <w:sz w:val="18"/>
            </w:rPr>
            <w:fldChar w:fldCharType="separate"/>
          </w:r>
          <w:r w:rsidR="004B0503">
            <w:rPr>
              <w:rStyle w:val="PageNumber"/>
              <w:rFonts w:ascii="Calibri" w:hAnsi="Calibri" w:cs="Calibri"/>
              <w:noProof/>
              <w:sz w:val="18"/>
            </w:rPr>
            <w:t>3</w:t>
          </w:r>
          <w:r w:rsidRPr="00B81868">
            <w:rPr>
              <w:rStyle w:val="PageNumber"/>
              <w:rFonts w:ascii="Calibri" w:hAnsi="Calibri" w:cs="Calibri"/>
              <w:sz w:val="18"/>
            </w:rPr>
            <w:fldChar w:fldCharType="end"/>
          </w:r>
          <w:r w:rsidRPr="00B81868">
            <w:rPr>
              <w:rStyle w:val="PageNumber"/>
              <w:rFonts w:ascii="Calibri" w:hAnsi="Calibri" w:cs="Calibri"/>
              <w:sz w:val="18"/>
            </w:rPr>
            <w:t xml:space="preserve"> of </w:t>
          </w:r>
          <w:r w:rsidRPr="00B81868">
            <w:rPr>
              <w:rStyle w:val="PageNumber"/>
              <w:rFonts w:ascii="Calibri" w:hAnsi="Calibri" w:cs="Calibri"/>
              <w:sz w:val="18"/>
            </w:rPr>
            <w:fldChar w:fldCharType="begin"/>
          </w:r>
          <w:r w:rsidRPr="00B81868">
            <w:rPr>
              <w:rStyle w:val="PageNumber"/>
              <w:rFonts w:ascii="Calibri" w:hAnsi="Calibri" w:cs="Calibri"/>
              <w:sz w:val="18"/>
            </w:rPr>
            <w:instrText xml:space="preserve"> NUMPAGES </w:instrText>
          </w:r>
          <w:r w:rsidRPr="00B81868">
            <w:rPr>
              <w:rStyle w:val="PageNumber"/>
              <w:rFonts w:ascii="Calibri" w:hAnsi="Calibri" w:cs="Calibri"/>
              <w:sz w:val="18"/>
            </w:rPr>
            <w:fldChar w:fldCharType="separate"/>
          </w:r>
          <w:r w:rsidR="004B0503">
            <w:rPr>
              <w:rStyle w:val="PageNumber"/>
              <w:rFonts w:ascii="Calibri" w:hAnsi="Calibri" w:cs="Calibri"/>
              <w:noProof/>
              <w:sz w:val="18"/>
            </w:rPr>
            <w:t>3</w:t>
          </w:r>
          <w:r w:rsidRPr="00B81868">
            <w:rPr>
              <w:rStyle w:val="PageNumber"/>
              <w:rFonts w:ascii="Calibri" w:hAnsi="Calibri" w:cs="Calibri"/>
              <w:sz w:val="18"/>
            </w:rPr>
            <w:fldChar w:fldCharType="end"/>
          </w:r>
        </w:p>
      </w:tc>
    </w:tr>
  </w:tbl>
  <w:p w14:paraId="66A60C4F" w14:textId="4A9F991F" w:rsidR="009B3044" w:rsidRPr="00D064B8" w:rsidRDefault="009B3044" w:rsidP="00D064B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24" w:type="dxa"/>
      <w:tblInd w:w="-3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3715"/>
      <w:gridCol w:w="2665"/>
      <w:gridCol w:w="2268"/>
      <w:gridCol w:w="1276"/>
    </w:tblGrid>
    <w:tr w:rsidR="004D0731" w:rsidRPr="00B81868" w14:paraId="623A2EDF" w14:textId="77777777" w:rsidTr="004D0731">
      <w:tc>
        <w:tcPr>
          <w:tcW w:w="371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495393FF" w14:textId="7FEACC57" w:rsidR="004D0731" w:rsidRPr="00B81868" w:rsidRDefault="004D0731" w:rsidP="004D0731">
          <w:pPr>
            <w:pStyle w:val="Footer"/>
            <w:spacing w:before="40" w:after="40"/>
            <w:ind w:right="31"/>
            <w:rPr>
              <w:rFonts w:ascii="Calibri" w:hAnsi="Calibri" w:cs="Calibri"/>
              <w:sz w:val="18"/>
            </w:rPr>
          </w:pPr>
          <w:r w:rsidRPr="00B81868">
            <w:rPr>
              <w:rFonts w:ascii="Calibri" w:hAnsi="Calibri" w:cs="Calibri"/>
              <w:sz w:val="18"/>
            </w:rPr>
            <w:t xml:space="preserve">Title:  </w:t>
          </w:r>
          <w:r>
            <w:rPr>
              <w:rFonts w:ascii="Calibri" w:hAnsi="Calibri" w:cs="Calibri"/>
              <w:sz w:val="18"/>
            </w:rPr>
            <w:t xml:space="preserve">Position Description </w:t>
          </w:r>
          <w:proofErr w:type="gramStart"/>
          <w:r>
            <w:rPr>
              <w:rFonts w:ascii="Calibri" w:hAnsi="Calibri" w:cs="Calibri"/>
              <w:sz w:val="18"/>
            </w:rPr>
            <w:t xml:space="preserve">- </w:t>
          </w:r>
          <w:r w:rsidRPr="00B81868">
            <w:rPr>
              <w:rFonts w:ascii="Calibri" w:hAnsi="Calibri" w:cs="Calibri"/>
              <w:sz w:val="18"/>
            </w:rPr>
            <w:t xml:space="preserve"> </w:t>
          </w:r>
          <w:r w:rsidRPr="004D0731">
            <w:rPr>
              <w:rFonts w:cstheme="minorHAnsi"/>
              <w:sz w:val="18"/>
              <w:szCs w:val="18"/>
            </w:rPr>
            <w:t>Tēnei</w:t>
          </w:r>
          <w:proofErr w:type="gramEnd"/>
          <w:r w:rsidRPr="004D0731">
            <w:rPr>
              <w:rFonts w:cstheme="minorHAnsi"/>
              <w:sz w:val="18"/>
              <w:szCs w:val="18"/>
            </w:rPr>
            <w:t xml:space="preserve"> Au, Tēnei Au</w:t>
          </w:r>
        </w:p>
      </w:tc>
      <w:tc>
        <w:tcPr>
          <w:tcW w:w="266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266168F1" w14:textId="14152F50" w:rsidR="004D0731" w:rsidRPr="00B81868" w:rsidRDefault="004D0731" w:rsidP="004D0731">
          <w:pPr>
            <w:pStyle w:val="Footer"/>
            <w:spacing w:before="40" w:after="40"/>
            <w:ind w:right="28"/>
            <w:rPr>
              <w:rFonts w:ascii="Calibri" w:hAnsi="Calibri" w:cs="Calibri"/>
              <w:sz w:val="18"/>
            </w:rPr>
          </w:pPr>
          <w:r>
            <w:rPr>
              <w:rFonts w:ascii="Calibri" w:hAnsi="Calibri" w:cs="Calibri"/>
              <w:sz w:val="18"/>
            </w:rPr>
            <w:t>Reference:  HR 6.1.2.1</w:t>
          </w:r>
        </w:p>
      </w:tc>
      <w:tc>
        <w:tcPr>
          <w:tcW w:w="3544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203AE16" w14:textId="77777777" w:rsidR="004D0731" w:rsidRPr="00B81868" w:rsidRDefault="004D0731" w:rsidP="004D0731">
          <w:pPr>
            <w:pStyle w:val="Footer"/>
            <w:spacing w:before="40" w:after="40"/>
            <w:ind w:right="28"/>
            <w:rPr>
              <w:rFonts w:ascii="Calibri" w:hAnsi="Calibri" w:cs="Calibri"/>
              <w:sz w:val="18"/>
            </w:rPr>
          </w:pPr>
          <w:r w:rsidRPr="00B81868">
            <w:rPr>
              <w:rFonts w:ascii="Calibri" w:hAnsi="Calibri" w:cs="Calibri"/>
              <w:sz w:val="18"/>
            </w:rPr>
            <w:t>Approved By: Directors</w:t>
          </w:r>
        </w:p>
      </w:tc>
    </w:tr>
    <w:tr w:rsidR="004D0731" w:rsidRPr="00B81868" w14:paraId="6D70C394" w14:textId="77777777" w:rsidTr="004D0731">
      <w:tc>
        <w:tcPr>
          <w:tcW w:w="371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D2519A5" w14:textId="77777777" w:rsidR="004D0731" w:rsidRPr="00B81868" w:rsidRDefault="004D0731" w:rsidP="004D0731">
          <w:pPr>
            <w:pStyle w:val="Footer"/>
            <w:spacing w:before="20" w:after="20"/>
            <w:ind w:right="72"/>
            <w:rPr>
              <w:rFonts w:ascii="Calibri" w:hAnsi="Calibri" w:cs="Calibri"/>
              <w:sz w:val="18"/>
            </w:rPr>
          </w:pPr>
          <w:r w:rsidRPr="00B81868">
            <w:rPr>
              <w:rFonts w:ascii="Calibri" w:hAnsi="Calibri" w:cs="Calibri"/>
              <w:sz w:val="18"/>
            </w:rPr>
            <w:t>Last Review: August 2021</w:t>
          </w:r>
        </w:p>
      </w:tc>
      <w:tc>
        <w:tcPr>
          <w:tcW w:w="266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bottom"/>
          <w:hideMark/>
        </w:tcPr>
        <w:p w14:paraId="4355D0B8" w14:textId="77777777" w:rsidR="004D0731" w:rsidRPr="00B81868" w:rsidRDefault="004D0731" w:rsidP="004D0731">
          <w:pPr>
            <w:pStyle w:val="Footer"/>
            <w:spacing w:before="20" w:after="20"/>
            <w:ind w:right="31"/>
            <w:rPr>
              <w:rFonts w:ascii="Calibri" w:hAnsi="Calibri" w:cs="Calibri"/>
              <w:sz w:val="18"/>
            </w:rPr>
          </w:pPr>
          <w:r w:rsidRPr="00B81868">
            <w:rPr>
              <w:rFonts w:ascii="Calibri" w:hAnsi="Calibri" w:cs="Calibri"/>
              <w:sz w:val="18"/>
            </w:rPr>
            <w:t>Next Review: August 2024</w:t>
          </w:r>
        </w:p>
      </w:tc>
      <w:tc>
        <w:tcPr>
          <w:tcW w:w="22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E34ED66" w14:textId="77777777" w:rsidR="004D0731" w:rsidRPr="00B81868" w:rsidRDefault="004D0731" w:rsidP="004D0731">
          <w:pPr>
            <w:pStyle w:val="Footer"/>
            <w:tabs>
              <w:tab w:val="left" w:pos="3240"/>
            </w:tabs>
            <w:spacing w:before="20" w:after="20"/>
            <w:ind w:right="360"/>
            <w:rPr>
              <w:rFonts w:ascii="Calibri" w:hAnsi="Calibri" w:cs="Calibri"/>
              <w:sz w:val="18"/>
            </w:rPr>
          </w:pPr>
          <w:r w:rsidRPr="00B81868">
            <w:rPr>
              <w:rFonts w:ascii="Calibri" w:hAnsi="Calibri" w:cs="Calibri"/>
              <w:sz w:val="18"/>
            </w:rPr>
            <w:t>Version: 2</w:t>
          </w:r>
        </w:p>
      </w:tc>
      <w:tc>
        <w:tcPr>
          <w:tcW w:w="127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F8431A0" w14:textId="77777777" w:rsidR="004D0731" w:rsidRPr="00B81868" w:rsidRDefault="004D0731" w:rsidP="004D0731">
          <w:pPr>
            <w:pStyle w:val="Footer"/>
            <w:tabs>
              <w:tab w:val="left" w:pos="3240"/>
            </w:tabs>
            <w:spacing w:before="20" w:after="20"/>
            <w:ind w:right="12"/>
            <w:jc w:val="right"/>
            <w:rPr>
              <w:rFonts w:ascii="Calibri" w:hAnsi="Calibri" w:cs="Calibri"/>
              <w:sz w:val="18"/>
            </w:rPr>
          </w:pPr>
          <w:r w:rsidRPr="00B81868">
            <w:rPr>
              <w:rFonts w:ascii="Calibri" w:hAnsi="Calibri" w:cs="Calibri"/>
              <w:sz w:val="18"/>
            </w:rPr>
            <w:t xml:space="preserve">Page </w:t>
          </w:r>
          <w:r w:rsidRPr="00B81868">
            <w:rPr>
              <w:rStyle w:val="PageNumber"/>
              <w:rFonts w:ascii="Calibri" w:hAnsi="Calibri" w:cs="Calibri"/>
              <w:sz w:val="18"/>
            </w:rPr>
            <w:fldChar w:fldCharType="begin"/>
          </w:r>
          <w:r w:rsidRPr="00B81868">
            <w:rPr>
              <w:rStyle w:val="PageNumber"/>
              <w:rFonts w:ascii="Calibri" w:hAnsi="Calibri" w:cs="Calibri"/>
              <w:sz w:val="18"/>
            </w:rPr>
            <w:instrText xml:space="preserve"> PAGE </w:instrText>
          </w:r>
          <w:r w:rsidRPr="00B81868">
            <w:rPr>
              <w:rStyle w:val="PageNumber"/>
              <w:rFonts w:ascii="Calibri" w:hAnsi="Calibri" w:cs="Calibri"/>
              <w:sz w:val="18"/>
            </w:rPr>
            <w:fldChar w:fldCharType="separate"/>
          </w:r>
          <w:r w:rsidR="004B0503">
            <w:rPr>
              <w:rStyle w:val="PageNumber"/>
              <w:rFonts w:ascii="Calibri" w:hAnsi="Calibri" w:cs="Calibri"/>
              <w:noProof/>
              <w:sz w:val="18"/>
            </w:rPr>
            <w:t>1</w:t>
          </w:r>
          <w:r w:rsidRPr="00B81868">
            <w:rPr>
              <w:rStyle w:val="PageNumber"/>
              <w:rFonts w:ascii="Calibri" w:hAnsi="Calibri" w:cs="Calibri"/>
              <w:sz w:val="18"/>
            </w:rPr>
            <w:fldChar w:fldCharType="end"/>
          </w:r>
          <w:r w:rsidRPr="00B81868">
            <w:rPr>
              <w:rStyle w:val="PageNumber"/>
              <w:rFonts w:ascii="Calibri" w:hAnsi="Calibri" w:cs="Calibri"/>
              <w:sz w:val="18"/>
            </w:rPr>
            <w:t xml:space="preserve"> of </w:t>
          </w:r>
          <w:r w:rsidRPr="00B81868">
            <w:rPr>
              <w:rStyle w:val="PageNumber"/>
              <w:rFonts w:ascii="Calibri" w:hAnsi="Calibri" w:cs="Calibri"/>
              <w:sz w:val="18"/>
            </w:rPr>
            <w:fldChar w:fldCharType="begin"/>
          </w:r>
          <w:r w:rsidRPr="00B81868">
            <w:rPr>
              <w:rStyle w:val="PageNumber"/>
              <w:rFonts w:ascii="Calibri" w:hAnsi="Calibri" w:cs="Calibri"/>
              <w:sz w:val="18"/>
            </w:rPr>
            <w:instrText xml:space="preserve"> NUMPAGES </w:instrText>
          </w:r>
          <w:r w:rsidRPr="00B81868">
            <w:rPr>
              <w:rStyle w:val="PageNumber"/>
              <w:rFonts w:ascii="Calibri" w:hAnsi="Calibri" w:cs="Calibri"/>
              <w:sz w:val="18"/>
            </w:rPr>
            <w:fldChar w:fldCharType="separate"/>
          </w:r>
          <w:r w:rsidR="004B0503">
            <w:rPr>
              <w:rStyle w:val="PageNumber"/>
              <w:rFonts w:ascii="Calibri" w:hAnsi="Calibri" w:cs="Calibri"/>
              <w:noProof/>
              <w:sz w:val="18"/>
            </w:rPr>
            <w:t>3</w:t>
          </w:r>
          <w:r w:rsidRPr="00B81868">
            <w:rPr>
              <w:rStyle w:val="PageNumber"/>
              <w:rFonts w:ascii="Calibri" w:hAnsi="Calibri" w:cs="Calibri"/>
              <w:sz w:val="18"/>
            </w:rPr>
            <w:fldChar w:fldCharType="end"/>
          </w:r>
        </w:p>
      </w:tc>
    </w:tr>
  </w:tbl>
  <w:p w14:paraId="402F7882" w14:textId="409FB0EF" w:rsidR="00FC39AB" w:rsidRPr="004D0731" w:rsidRDefault="00FC39AB" w:rsidP="004D073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FEF47E" w14:textId="77777777" w:rsidR="00816BE9" w:rsidRDefault="00816BE9" w:rsidP="007A493F">
      <w:pPr>
        <w:spacing w:after="0" w:line="240" w:lineRule="auto"/>
      </w:pPr>
      <w:r>
        <w:separator/>
      </w:r>
    </w:p>
  </w:footnote>
  <w:footnote w:type="continuationSeparator" w:id="0">
    <w:p w14:paraId="41DFAADB" w14:textId="77777777" w:rsidR="00816BE9" w:rsidRDefault="00816BE9" w:rsidP="007A49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EA0660" w14:textId="39D33126" w:rsidR="007A493F" w:rsidRDefault="00FC39AB">
    <w:pPr>
      <w:pStyle w:val="Header"/>
    </w:pPr>
    <w:r>
      <w:rPr>
        <w:noProof/>
        <w:lang w:eastAsia="en-NZ"/>
      </w:rPr>
      <w:drawing>
        <wp:anchor distT="0" distB="0" distL="114300" distR="114300" simplePos="0" relativeHeight="251656704" behindDoc="1" locked="0" layoutInCell="0" allowOverlap="1" wp14:anchorId="0382FE10" wp14:editId="30E25DDE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729605" cy="4230370"/>
          <wp:effectExtent l="0" t="0" r="0" b="0"/>
          <wp:wrapNone/>
          <wp:docPr id="17" name="Picture 17" descr="bird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irds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9605" cy="42303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A0E880" w14:textId="76115F3C" w:rsidR="007A493F" w:rsidRDefault="00FC39AB" w:rsidP="00255EDD">
    <w:pPr>
      <w:pStyle w:val="Header"/>
      <w:jc w:val="center"/>
    </w:pPr>
    <w:r w:rsidRPr="009B3044">
      <w:rPr>
        <w:rFonts w:cstheme="minorHAnsi"/>
        <w:noProof/>
        <w:lang w:eastAsia="en-NZ"/>
      </w:rPr>
      <w:drawing>
        <wp:inline distT="0" distB="0" distL="0" distR="0" wp14:anchorId="01E38EE7" wp14:editId="173CA93E">
          <wp:extent cx="1334933" cy="1135380"/>
          <wp:effectExtent l="0" t="0" r="0" b="7620"/>
          <wp:docPr id="18" name="Picture 18" descr="Logo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3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6421" t="6206" r="30864" b="4673"/>
                  <a:stretch/>
                </pic:blipFill>
                <pic:spPr bwMode="auto">
                  <a:xfrm>
                    <a:off x="0" y="0"/>
                    <a:ext cx="1350113" cy="114829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  <w:lang w:eastAsia="en-NZ"/>
      </w:rPr>
      <w:drawing>
        <wp:anchor distT="0" distB="0" distL="114300" distR="114300" simplePos="0" relativeHeight="251657728" behindDoc="1" locked="0" layoutInCell="0" allowOverlap="1" wp14:anchorId="53595CF7" wp14:editId="1AE361C9">
          <wp:simplePos x="0" y="0"/>
          <wp:positionH relativeFrom="margin">
            <wp:align>right</wp:align>
          </wp:positionH>
          <wp:positionV relativeFrom="margin">
            <wp:posOffset>-12700</wp:posOffset>
          </wp:positionV>
          <wp:extent cx="5729605" cy="4230370"/>
          <wp:effectExtent l="0" t="0" r="0" b="0"/>
          <wp:wrapNone/>
          <wp:docPr id="19" name="Picture 19" descr="bird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birds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9605" cy="42303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1618E2" w14:textId="77777777" w:rsidR="004B0503" w:rsidRDefault="004B0503" w:rsidP="004B0503">
    <w:pPr>
      <w:pStyle w:val="Header"/>
    </w:pPr>
    <w:r>
      <w:tab/>
    </w:r>
  </w:p>
  <w:p w14:paraId="3F1A58CE" w14:textId="4F0D5810" w:rsidR="007A493F" w:rsidRDefault="004B0503" w:rsidP="004B0503">
    <w:pPr>
      <w:pStyle w:val="Header"/>
    </w:pPr>
    <w:r>
      <w:tab/>
    </w:r>
    <w:r w:rsidR="00FC39AB" w:rsidRPr="009B3044">
      <w:rPr>
        <w:rFonts w:cstheme="minorHAnsi"/>
        <w:noProof/>
        <w:lang w:eastAsia="en-NZ"/>
      </w:rPr>
      <w:drawing>
        <wp:inline distT="0" distB="0" distL="0" distR="0" wp14:anchorId="21AD138E" wp14:editId="6E239AB3">
          <wp:extent cx="1304524" cy="1078865"/>
          <wp:effectExtent l="0" t="0" r="0" b="6985"/>
          <wp:docPr id="20" name="Picture 20" descr="Logo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3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6644" t="6206" r="30534" b="4673"/>
                  <a:stretch/>
                </pic:blipFill>
                <pic:spPr bwMode="auto">
                  <a:xfrm>
                    <a:off x="0" y="0"/>
                    <a:ext cx="1309276" cy="108279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4DF83674" w14:textId="4560C69E" w:rsidR="004B0503" w:rsidRDefault="004B0503" w:rsidP="004B0503">
    <w:pPr>
      <w:pStyle w:val="Header"/>
    </w:pPr>
    <w:r>
      <w:t>Appendix 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BD0CC8"/>
    <w:multiLevelType w:val="hybridMultilevel"/>
    <w:tmpl w:val="32CAC350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3624A3E"/>
    <w:multiLevelType w:val="hybridMultilevel"/>
    <w:tmpl w:val="E05A837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63065B"/>
    <w:multiLevelType w:val="hybridMultilevel"/>
    <w:tmpl w:val="EEBE6FE6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3FB7"/>
    <w:rsid w:val="00013E91"/>
    <w:rsid w:val="000224EF"/>
    <w:rsid w:val="00043AB9"/>
    <w:rsid w:val="00062AD0"/>
    <w:rsid w:val="00077FB9"/>
    <w:rsid w:val="00083C52"/>
    <w:rsid w:val="000A3B33"/>
    <w:rsid w:val="000C6347"/>
    <w:rsid w:val="000E37F1"/>
    <w:rsid w:val="0010258A"/>
    <w:rsid w:val="001872A5"/>
    <w:rsid w:val="00187C01"/>
    <w:rsid w:val="001E7484"/>
    <w:rsid w:val="001F6977"/>
    <w:rsid w:val="00255EDD"/>
    <w:rsid w:val="00274229"/>
    <w:rsid w:val="00291098"/>
    <w:rsid w:val="002C69B2"/>
    <w:rsid w:val="002D31BC"/>
    <w:rsid w:val="002E15F9"/>
    <w:rsid w:val="00310E47"/>
    <w:rsid w:val="00342B1D"/>
    <w:rsid w:val="003D7CFA"/>
    <w:rsid w:val="003F14C4"/>
    <w:rsid w:val="004B0503"/>
    <w:rsid w:val="004B5813"/>
    <w:rsid w:val="004D0731"/>
    <w:rsid w:val="004D163A"/>
    <w:rsid w:val="004E6781"/>
    <w:rsid w:val="004F1AAF"/>
    <w:rsid w:val="00505F03"/>
    <w:rsid w:val="00575B80"/>
    <w:rsid w:val="005A340C"/>
    <w:rsid w:val="005D25E4"/>
    <w:rsid w:val="00607F34"/>
    <w:rsid w:val="00633F36"/>
    <w:rsid w:val="006A4AC5"/>
    <w:rsid w:val="006B779D"/>
    <w:rsid w:val="00722A44"/>
    <w:rsid w:val="007719B2"/>
    <w:rsid w:val="007A493F"/>
    <w:rsid w:val="007F4ADC"/>
    <w:rsid w:val="00816BE9"/>
    <w:rsid w:val="00825D71"/>
    <w:rsid w:val="00834935"/>
    <w:rsid w:val="0088250D"/>
    <w:rsid w:val="008F7A06"/>
    <w:rsid w:val="008F7A54"/>
    <w:rsid w:val="00924DCD"/>
    <w:rsid w:val="009A792B"/>
    <w:rsid w:val="009B3044"/>
    <w:rsid w:val="009C02F1"/>
    <w:rsid w:val="00A13FB7"/>
    <w:rsid w:val="00A25FE9"/>
    <w:rsid w:val="00B53E50"/>
    <w:rsid w:val="00C249A1"/>
    <w:rsid w:val="00CA27F4"/>
    <w:rsid w:val="00CB19AF"/>
    <w:rsid w:val="00D064B8"/>
    <w:rsid w:val="00D25C67"/>
    <w:rsid w:val="00D567B9"/>
    <w:rsid w:val="00DA4E6F"/>
    <w:rsid w:val="00DA5E94"/>
    <w:rsid w:val="00E26843"/>
    <w:rsid w:val="00E47B3C"/>
    <w:rsid w:val="00E624D0"/>
    <w:rsid w:val="00E81544"/>
    <w:rsid w:val="00EE5F5E"/>
    <w:rsid w:val="00EF3371"/>
    <w:rsid w:val="00F25057"/>
    <w:rsid w:val="00F64087"/>
    <w:rsid w:val="00F72059"/>
    <w:rsid w:val="00FC39AB"/>
    <w:rsid w:val="00FC65B0"/>
    <w:rsid w:val="00FF3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1E31C2"/>
  <w15:chartTrackingRefBased/>
  <w15:docId w15:val="{DD5770F0-6BF9-4086-A9B8-DCED0DB49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F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13F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3FB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83C5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A49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493F"/>
  </w:style>
  <w:style w:type="paragraph" w:styleId="Footer">
    <w:name w:val="footer"/>
    <w:aliases w:val="Footer1"/>
    <w:basedOn w:val="Normal"/>
    <w:link w:val="FooterChar"/>
    <w:unhideWhenUsed/>
    <w:rsid w:val="007A49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aliases w:val="Footer1 Char"/>
    <w:basedOn w:val="DefaultParagraphFont"/>
    <w:link w:val="Footer"/>
    <w:rsid w:val="007A493F"/>
  </w:style>
  <w:style w:type="table" w:styleId="TableGrid">
    <w:name w:val="Table Grid"/>
    <w:basedOn w:val="TableNormal"/>
    <w:uiPriority w:val="39"/>
    <w:rsid w:val="00E47B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4D07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715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D32D2E-531C-4B1C-9346-53B24CCDF5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567</Words>
  <Characters>3237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Annette Harris</dc:creator>
  <cp:keywords/>
  <dc:description/>
  <cp:lastModifiedBy>Tēnei Au Tēnei Au KTW</cp:lastModifiedBy>
  <cp:revision>2</cp:revision>
  <cp:lastPrinted>2017-03-02T23:03:00Z</cp:lastPrinted>
  <dcterms:created xsi:type="dcterms:W3CDTF">2024-08-20T02:38:00Z</dcterms:created>
  <dcterms:modified xsi:type="dcterms:W3CDTF">2024-08-20T02:38:00Z</dcterms:modified>
</cp:coreProperties>
</file>