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4D5B" w14:textId="4E2509EE" w:rsidR="00E973AE" w:rsidRPr="004A42BC" w:rsidRDefault="00021532" w:rsidP="00B4646D">
      <w:pPr>
        <w:pStyle w:val="Title"/>
        <w:tabs>
          <w:tab w:val="left" w:pos="7150"/>
        </w:tabs>
        <w:jc w:val="right"/>
        <w:rPr>
          <w:rFonts w:asciiTheme="minorHAnsi" w:hAnsiTheme="minorHAnsi" w:cstheme="minorHAnsi"/>
          <w:highlight w:val="yellow"/>
          <w:lang w:val="en-GB"/>
        </w:rPr>
      </w:pPr>
      <w:r w:rsidRPr="004A42BC">
        <w:rPr>
          <w:rFonts w:asciiTheme="minorHAnsi" w:hAnsiTheme="minorHAnsi" w:cstheme="minorHAnsi"/>
          <w:noProof/>
          <w:highlight w:val="yellow"/>
          <w:lang w:val="en-NZ"/>
        </w:rPr>
        <w:drawing>
          <wp:anchor distT="0" distB="0" distL="114300" distR="114300" simplePos="0" relativeHeight="251658240" behindDoc="0" locked="0" layoutInCell="1" allowOverlap="1" wp14:anchorId="0FE79CB8" wp14:editId="734967A4">
            <wp:simplePos x="0" y="0"/>
            <wp:positionH relativeFrom="column">
              <wp:posOffset>1819910</wp:posOffset>
            </wp:positionH>
            <wp:positionV relativeFrom="paragraph">
              <wp:posOffset>0</wp:posOffset>
            </wp:positionV>
            <wp:extent cx="2874010" cy="712470"/>
            <wp:effectExtent l="0" t="0" r="2540" b="0"/>
            <wp:wrapSquare wrapText="bothSides"/>
            <wp:docPr id="1" name="Picture 4" descr="cnz-standard-logo-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z-standard-logo-go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712470"/>
                    </a:xfrm>
                    <a:prstGeom prst="rect">
                      <a:avLst/>
                    </a:prstGeom>
                    <a:noFill/>
                    <a:ln>
                      <a:noFill/>
                    </a:ln>
                  </pic:spPr>
                </pic:pic>
              </a:graphicData>
            </a:graphic>
          </wp:anchor>
        </w:drawing>
      </w:r>
      <w:r w:rsidR="00EB51C8" w:rsidRPr="00994FCA">
        <w:rPr>
          <w:rFonts w:asciiTheme="minorHAnsi" w:hAnsiTheme="minorHAnsi" w:cstheme="minorHAnsi"/>
          <w:lang w:val="en-GB"/>
        </w:rPr>
        <w:tab/>
      </w:r>
    </w:p>
    <w:p w14:paraId="18D5AE70" w14:textId="77777777" w:rsidR="00021532" w:rsidRDefault="00021532" w:rsidP="00B4646D">
      <w:pPr>
        <w:spacing w:before="560" w:after="360" w:line="240" w:lineRule="auto"/>
        <w:jc w:val="center"/>
        <w:rPr>
          <w:rFonts w:asciiTheme="minorHAnsi" w:hAnsiTheme="minorHAnsi" w:cstheme="minorHAnsi"/>
          <w:b/>
        </w:rPr>
      </w:pPr>
    </w:p>
    <w:p w14:paraId="00108317" w14:textId="5B6765CE" w:rsidR="00E973AE" w:rsidRPr="004A42BC" w:rsidRDefault="00E973AE" w:rsidP="00B4646D">
      <w:pPr>
        <w:spacing w:before="560" w:after="360" w:line="240" w:lineRule="auto"/>
        <w:jc w:val="center"/>
        <w:rPr>
          <w:rFonts w:asciiTheme="minorHAnsi" w:hAnsiTheme="minorHAnsi" w:cstheme="minorHAnsi"/>
          <w:b/>
        </w:rPr>
      </w:pPr>
      <w:r w:rsidRPr="004A42BC">
        <w:rPr>
          <w:rFonts w:asciiTheme="minorHAnsi" w:hAnsiTheme="minorHAnsi" w:cstheme="minorHAnsi"/>
          <w:b/>
        </w:rPr>
        <w:t xml:space="preserve">POSITION DESCRIPTION: </w:t>
      </w:r>
      <w:r w:rsidR="0020314C">
        <w:rPr>
          <w:rFonts w:asciiTheme="minorHAnsi" w:hAnsiTheme="minorHAnsi" w:cstheme="minorHAnsi"/>
          <w:b/>
        </w:rPr>
        <w:t>Manager</w:t>
      </w:r>
      <w:r w:rsidR="0013368A">
        <w:rPr>
          <w:rFonts w:asciiTheme="minorHAnsi" w:hAnsiTheme="minorHAnsi" w:cstheme="minorHAnsi"/>
          <w:b/>
        </w:rPr>
        <w:t>,</w:t>
      </w:r>
      <w:r w:rsidR="00780D4B" w:rsidRPr="004A42BC">
        <w:rPr>
          <w:rFonts w:asciiTheme="minorHAnsi" w:hAnsiTheme="minorHAnsi" w:cstheme="minorHAnsi"/>
          <w:b/>
        </w:rPr>
        <w:t xml:space="preserve"> </w:t>
      </w:r>
      <w:r w:rsidR="005E0818" w:rsidRPr="004A42BC">
        <w:rPr>
          <w:rFonts w:asciiTheme="minorHAnsi" w:hAnsiTheme="minorHAnsi" w:cstheme="minorHAnsi"/>
          <w:b/>
        </w:rPr>
        <w:t xml:space="preserve">Māori </w:t>
      </w:r>
      <w:r w:rsidR="007E27B4">
        <w:rPr>
          <w:rFonts w:asciiTheme="minorHAnsi" w:hAnsiTheme="minorHAnsi" w:cstheme="minorHAnsi"/>
          <w:b/>
        </w:rPr>
        <w:t xml:space="preserve">Strategy </w:t>
      </w:r>
      <w:r w:rsidR="000D5C10">
        <w:rPr>
          <w:rFonts w:asciiTheme="minorHAnsi" w:hAnsiTheme="minorHAnsi" w:cstheme="minorHAnsi"/>
          <w:b/>
        </w:rPr>
        <w:t>and</w:t>
      </w:r>
      <w:r w:rsidR="007E27B4">
        <w:rPr>
          <w:rFonts w:asciiTheme="minorHAnsi" w:hAnsiTheme="minorHAnsi" w:cstheme="minorHAnsi"/>
          <w:b/>
        </w:rPr>
        <w:t xml:space="preserve"> Partnerships</w:t>
      </w:r>
      <w:r w:rsidR="00607B24">
        <w:rPr>
          <w:rFonts w:asciiTheme="minorHAnsi" w:hAnsiTheme="minorHAnsi" w:cstheme="minorHAnsi"/>
          <w:b/>
        </w:rPr>
        <w:t xml:space="preserve"> </w:t>
      </w:r>
      <w:r w:rsidR="00262DEE" w:rsidRPr="00262DEE">
        <w:rPr>
          <w:rFonts w:asciiTheme="minorHAnsi" w:hAnsiTheme="minorHAnsi" w:cstheme="minorHAnsi"/>
          <w:b/>
        </w:rPr>
        <w:t>| Mātai Aronui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04"/>
      </w:tblGrid>
      <w:tr w:rsidR="00E973AE" w:rsidRPr="004A42BC" w14:paraId="6BA46A6F" w14:textId="77777777" w:rsidTr="000E56D7">
        <w:trPr>
          <w:trHeight w:val="64"/>
        </w:trPr>
        <w:tc>
          <w:tcPr>
            <w:tcW w:w="2835" w:type="dxa"/>
            <w:shd w:val="clear" w:color="auto" w:fill="auto"/>
          </w:tcPr>
          <w:p w14:paraId="1481B378" w14:textId="77777777"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Job Band:</w:t>
            </w:r>
          </w:p>
        </w:tc>
        <w:tc>
          <w:tcPr>
            <w:tcW w:w="6804" w:type="dxa"/>
            <w:shd w:val="clear" w:color="auto" w:fill="auto"/>
          </w:tcPr>
          <w:p w14:paraId="4ECEB938" w14:textId="504C0FAF" w:rsidR="00E973AE" w:rsidRPr="004A42BC" w:rsidRDefault="0020314C" w:rsidP="003D7D8C">
            <w:pPr>
              <w:spacing w:after="0" w:line="240" w:lineRule="auto"/>
              <w:rPr>
                <w:rFonts w:asciiTheme="minorHAnsi" w:hAnsiTheme="minorHAnsi" w:cstheme="minorHAnsi"/>
              </w:rPr>
            </w:pPr>
            <w:r>
              <w:rPr>
                <w:rFonts w:asciiTheme="minorHAnsi" w:hAnsiTheme="minorHAnsi" w:cstheme="minorHAnsi"/>
              </w:rPr>
              <w:t>6</w:t>
            </w:r>
          </w:p>
        </w:tc>
      </w:tr>
      <w:tr w:rsidR="00E973AE" w:rsidRPr="004A42BC" w14:paraId="117E0560" w14:textId="77777777" w:rsidTr="000E56D7">
        <w:trPr>
          <w:trHeight w:val="64"/>
        </w:trPr>
        <w:tc>
          <w:tcPr>
            <w:tcW w:w="2835" w:type="dxa"/>
            <w:shd w:val="clear" w:color="auto" w:fill="auto"/>
          </w:tcPr>
          <w:p w14:paraId="1D940AD4" w14:textId="77777777"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Team:</w:t>
            </w:r>
          </w:p>
        </w:tc>
        <w:tc>
          <w:tcPr>
            <w:tcW w:w="6804" w:type="dxa"/>
            <w:shd w:val="clear" w:color="auto" w:fill="auto"/>
          </w:tcPr>
          <w:p w14:paraId="53702D13" w14:textId="4DF0C0F2" w:rsidR="00E973AE" w:rsidRPr="004A42BC" w:rsidRDefault="005E0818" w:rsidP="003D7D8C">
            <w:pPr>
              <w:spacing w:after="0" w:line="240" w:lineRule="auto"/>
              <w:rPr>
                <w:rFonts w:asciiTheme="minorHAnsi" w:hAnsiTheme="minorHAnsi" w:cstheme="minorHAnsi"/>
              </w:rPr>
            </w:pPr>
            <w:r w:rsidRPr="004A42BC">
              <w:rPr>
                <w:rFonts w:asciiTheme="minorHAnsi" w:hAnsiTheme="minorHAnsi" w:cstheme="minorHAnsi"/>
              </w:rPr>
              <w:t xml:space="preserve">Māori Strategy </w:t>
            </w:r>
            <w:r w:rsidR="000D5C10">
              <w:rPr>
                <w:rFonts w:asciiTheme="minorHAnsi" w:hAnsiTheme="minorHAnsi" w:cstheme="minorHAnsi"/>
              </w:rPr>
              <w:t>and</w:t>
            </w:r>
            <w:r w:rsidR="002C6E4D" w:rsidRPr="004A42BC">
              <w:rPr>
                <w:rFonts w:asciiTheme="minorHAnsi" w:hAnsiTheme="minorHAnsi" w:cstheme="minorHAnsi"/>
              </w:rPr>
              <w:t xml:space="preserve"> </w:t>
            </w:r>
            <w:r w:rsidRPr="004A42BC">
              <w:rPr>
                <w:rFonts w:asciiTheme="minorHAnsi" w:hAnsiTheme="minorHAnsi" w:cstheme="minorHAnsi"/>
              </w:rPr>
              <w:t>Partnerships</w:t>
            </w:r>
          </w:p>
        </w:tc>
      </w:tr>
      <w:tr w:rsidR="00E973AE" w:rsidRPr="004A42BC" w14:paraId="24134514" w14:textId="77777777" w:rsidTr="000E56D7">
        <w:trPr>
          <w:trHeight w:val="64"/>
        </w:trPr>
        <w:tc>
          <w:tcPr>
            <w:tcW w:w="2835" w:type="dxa"/>
            <w:shd w:val="clear" w:color="auto" w:fill="auto"/>
          </w:tcPr>
          <w:p w14:paraId="2AA0F4B1" w14:textId="77777777"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Reports to:</w:t>
            </w:r>
          </w:p>
        </w:tc>
        <w:tc>
          <w:tcPr>
            <w:tcW w:w="6804" w:type="dxa"/>
            <w:shd w:val="clear" w:color="auto" w:fill="auto"/>
          </w:tcPr>
          <w:p w14:paraId="7BD7E258" w14:textId="0E1D55C1" w:rsidR="00E973AE" w:rsidRPr="004A42BC" w:rsidRDefault="00761AC2" w:rsidP="003D7D8C">
            <w:pPr>
              <w:spacing w:after="0" w:line="240" w:lineRule="auto"/>
              <w:rPr>
                <w:rFonts w:asciiTheme="minorHAnsi" w:hAnsiTheme="minorHAnsi" w:cstheme="minorHAnsi"/>
              </w:rPr>
            </w:pPr>
            <w:r>
              <w:rPr>
                <w:rFonts w:asciiTheme="minorHAnsi" w:hAnsiTheme="minorHAnsi" w:cstheme="minorHAnsi"/>
              </w:rPr>
              <w:t xml:space="preserve">Senior </w:t>
            </w:r>
            <w:r w:rsidR="00E973AE" w:rsidRPr="004A42BC">
              <w:rPr>
                <w:rFonts w:asciiTheme="minorHAnsi" w:hAnsiTheme="minorHAnsi" w:cstheme="minorHAnsi"/>
              </w:rPr>
              <w:t xml:space="preserve">Manager, </w:t>
            </w:r>
            <w:r w:rsidR="005E0818" w:rsidRPr="004A42BC">
              <w:rPr>
                <w:rFonts w:asciiTheme="minorHAnsi" w:hAnsiTheme="minorHAnsi" w:cstheme="minorHAnsi"/>
              </w:rPr>
              <w:t xml:space="preserve">Māori Strategy </w:t>
            </w:r>
            <w:r w:rsidR="000D5C10">
              <w:rPr>
                <w:rFonts w:asciiTheme="minorHAnsi" w:hAnsiTheme="minorHAnsi" w:cstheme="minorHAnsi"/>
              </w:rPr>
              <w:t>and</w:t>
            </w:r>
            <w:r w:rsidR="002C6E4D" w:rsidRPr="004A42BC">
              <w:rPr>
                <w:rFonts w:asciiTheme="minorHAnsi" w:hAnsiTheme="minorHAnsi" w:cstheme="minorHAnsi"/>
              </w:rPr>
              <w:t xml:space="preserve"> </w:t>
            </w:r>
            <w:r w:rsidR="005E0818" w:rsidRPr="004A42BC">
              <w:rPr>
                <w:rFonts w:asciiTheme="minorHAnsi" w:hAnsiTheme="minorHAnsi" w:cstheme="minorHAnsi"/>
              </w:rPr>
              <w:t>Partnerships</w:t>
            </w:r>
          </w:p>
        </w:tc>
      </w:tr>
      <w:tr w:rsidR="00E973AE" w:rsidRPr="004A42BC" w14:paraId="5CC52A90" w14:textId="77777777" w:rsidTr="000E56D7">
        <w:trPr>
          <w:trHeight w:val="64"/>
        </w:trPr>
        <w:tc>
          <w:tcPr>
            <w:tcW w:w="2835" w:type="dxa"/>
            <w:shd w:val="clear" w:color="auto" w:fill="auto"/>
          </w:tcPr>
          <w:p w14:paraId="124DD487" w14:textId="78F621F5"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Direct Reports:</w:t>
            </w:r>
          </w:p>
        </w:tc>
        <w:tc>
          <w:tcPr>
            <w:tcW w:w="6804" w:type="dxa"/>
            <w:shd w:val="clear" w:color="auto" w:fill="auto"/>
          </w:tcPr>
          <w:p w14:paraId="4EDF04BA" w14:textId="3673F3D0" w:rsidR="000D5C10" w:rsidRPr="000B7DFE" w:rsidRDefault="00E05F1D" w:rsidP="003D7D8C">
            <w:pPr>
              <w:spacing w:after="0" w:line="240" w:lineRule="auto"/>
              <w:rPr>
                <w:rFonts w:asciiTheme="minorHAnsi" w:hAnsiTheme="minorHAnsi" w:cstheme="minorHAnsi"/>
              </w:rPr>
            </w:pPr>
            <w:r>
              <w:rPr>
                <w:rFonts w:asciiTheme="minorHAnsi" w:hAnsiTheme="minorHAnsi" w:cstheme="minorHAnsi"/>
              </w:rPr>
              <w:t>Up to 3</w:t>
            </w:r>
          </w:p>
        </w:tc>
      </w:tr>
      <w:tr w:rsidR="00E973AE" w:rsidRPr="004A42BC" w14:paraId="0DB83EF3" w14:textId="77777777" w:rsidTr="000E56D7">
        <w:trPr>
          <w:trHeight w:val="64"/>
        </w:trPr>
        <w:tc>
          <w:tcPr>
            <w:tcW w:w="2835" w:type="dxa"/>
            <w:shd w:val="clear" w:color="auto" w:fill="auto"/>
          </w:tcPr>
          <w:p w14:paraId="12FEABBC" w14:textId="77777777"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Status:</w:t>
            </w:r>
          </w:p>
        </w:tc>
        <w:tc>
          <w:tcPr>
            <w:tcW w:w="6804" w:type="dxa"/>
            <w:shd w:val="clear" w:color="auto" w:fill="auto"/>
          </w:tcPr>
          <w:p w14:paraId="4F0F0178" w14:textId="58EBA663" w:rsidR="00E973AE" w:rsidRPr="004A42BC" w:rsidRDefault="00760FE1" w:rsidP="003D7D8C">
            <w:pPr>
              <w:spacing w:after="0" w:line="240" w:lineRule="auto"/>
              <w:rPr>
                <w:rFonts w:asciiTheme="minorHAnsi" w:hAnsiTheme="minorHAnsi" w:cstheme="minorHAnsi"/>
              </w:rPr>
            </w:pPr>
            <w:r>
              <w:rPr>
                <w:rFonts w:asciiTheme="minorHAnsi" w:hAnsiTheme="minorHAnsi" w:cstheme="minorHAnsi"/>
              </w:rPr>
              <w:t xml:space="preserve">Third Tier Management - </w:t>
            </w:r>
            <w:r w:rsidR="005E0818" w:rsidRPr="004A42BC">
              <w:rPr>
                <w:rFonts w:asciiTheme="minorHAnsi" w:hAnsiTheme="minorHAnsi" w:cstheme="minorHAnsi"/>
              </w:rPr>
              <w:t>Full Time</w:t>
            </w:r>
            <w:r w:rsidR="000B7DFE">
              <w:rPr>
                <w:rFonts w:asciiTheme="minorHAnsi" w:hAnsiTheme="minorHAnsi" w:cstheme="minorHAnsi"/>
              </w:rPr>
              <w:t>, Fixed Term</w:t>
            </w:r>
            <w:r>
              <w:rPr>
                <w:rFonts w:asciiTheme="minorHAnsi" w:hAnsiTheme="minorHAnsi" w:cstheme="minorHAnsi"/>
              </w:rPr>
              <w:t xml:space="preserve"> </w:t>
            </w:r>
          </w:p>
        </w:tc>
      </w:tr>
      <w:tr w:rsidR="00E973AE" w:rsidRPr="004A42BC" w14:paraId="6E7241A1" w14:textId="77777777" w:rsidTr="000E56D7">
        <w:trPr>
          <w:trHeight w:val="64"/>
        </w:trPr>
        <w:tc>
          <w:tcPr>
            <w:tcW w:w="2835" w:type="dxa"/>
            <w:shd w:val="clear" w:color="auto" w:fill="auto"/>
          </w:tcPr>
          <w:p w14:paraId="7053A865" w14:textId="77777777" w:rsidR="00E973AE" w:rsidRPr="004A42BC" w:rsidRDefault="00E973AE" w:rsidP="003D7D8C">
            <w:pPr>
              <w:spacing w:after="0" w:line="240" w:lineRule="auto"/>
              <w:rPr>
                <w:rFonts w:asciiTheme="minorHAnsi" w:hAnsiTheme="minorHAnsi" w:cstheme="minorHAnsi"/>
                <w:b/>
              </w:rPr>
            </w:pPr>
            <w:r w:rsidRPr="004A42BC">
              <w:rPr>
                <w:rFonts w:asciiTheme="minorHAnsi" w:hAnsiTheme="minorHAnsi" w:cstheme="minorHAnsi"/>
                <w:b/>
              </w:rPr>
              <w:t>Location:</w:t>
            </w:r>
          </w:p>
        </w:tc>
        <w:tc>
          <w:tcPr>
            <w:tcW w:w="6804" w:type="dxa"/>
            <w:shd w:val="clear" w:color="auto" w:fill="auto"/>
          </w:tcPr>
          <w:p w14:paraId="54702CC4" w14:textId="71F61A8C" w:rsidR="00E973AE" w:rsidRPr="004A42BC" w:rsidRDefault="002C6E4D" w:rsidP="003D7D8C">
            <w:pPr>
              <w:spacing w:after="0" w:line="240" w:lineRule="auto"/>
              <w:rPr>
                <w:rFonts w:asciiTheme="minorHAnsi" w:hAnsiTheme="minorHAnsi" w:cstheme="minorHAnsi"/>
              </w:rPr>
            </w:pPr>
            <w:r>
              <w:rPr>
                <w:rFonts w:asciiTheme="minorHAnsi" w:hAnsiTheme="minorHAnsi" w:cstheme="minorHAnsi"/>
              </w:rPr>
              <w:t xml:space="preserve">Auckland or </w:t>
            </w:r>
            <w:r w:rsidR="00EB51C8" w:rsidRPr="004A42BC">
              <w:rPr>
                <w:rFonts w:asciiTheme="minorHAnsi" w:hAnsiTheme="minorHAnsi" w:cstheme="minorHAnsi"/>
              </w:rPr>
              <w:t>Wellington</w:t>
            </w:r>
            <w:r w:rsidR="00061C40">
              <w:rPr>
                <w:rFonts w:asciiTheme="minorHAnsi" w:hAnsiTheme="minorHAnsi" w:cstheme="minorHAnsi"/>
              </w:rPr>
              <w:t>,</w:t>
            </w:r>
            <w:r>
              <w:rPr>
                <w:rFonts w:asciiTheme="minorHAnsi" w:hAnsiTheme="minorHAnsi" w:cstheme="minorHAnsi"/>
              </w:rPr>
              <w:t xml:space="preserve"> </w:t>
            </w:r>
            <w:r w:rsidR="00061C40">
              <w:rPr>
                <w:rFonts w:asciiTheme="minorHAnsi" w:hAnsiTheme="minorHAnsi" w:cstheme="minorHAnsi"/>
              </w:rPr>
              <w:t xml:space="preserve">and </w:t>
            </w:r>
            <w:r w:rsidR="000B7DFE">
              <w:rPr>
                <w:rFonts w:asciiTheme="minorHAnsi" w:hAnsiTheme="minorHAnsi" w:cstheme="minorHAnsi"/>
              </w:rPr>
              <w:t>flexible working arrangements in a Covid environment</w:t>
            </w:r>
          </w:p>
        </w:tc>
      </w:tr>
    </w:tbl>
    <w:p w14:paraId="304CA2F1" w14:textId="77777777" w:rsidR="000E56D7" w:rsidRDefault="000E56D7" w:rsidP="000E56D7">
      <w:pPr>
        <w:pStyle w:val="Heading1"/>
        <w:rPr>
          <w:rFonts w:asciiTheme="minorHAnsi" w:eastAsia="Calibri" w:hAnsiTheme="minorHAnsi" w:cstheme="minorHAnsi"/>
          <w:szCs w:val="22"/>
        </w:rPr>
      </w:pPr>
    </w:p>
    <w:p w14:paraId="0713CF4C" w14:textId="36C0B698" w:rsidR="00E02DAF" w:rsidRDefault="00E02DAF" w:rsidP="00496DD8">
      <w:pPr>
        <w:spacing w:after="0" w:line="240" w:lineRule="auto"/>
        <w:jc w:val="center"/>
        <w:rPr>
          <w:i/>
          <w:lang w:val="en-US" w:eastAsia="en-NZ"/>
        </w:rPr>
      </w:pPr>
      <w:r w:rsidRPr="006E692A">
        <w:rPr>
          <w:i/>
          <w:lang w:val="en-US" w:eastAsia="en-NZ"/>
        </w:rPr>
        <w:t>Mahia te mahi hei painga mō te iwi</w:t>
      </w:r>
      <w:r>
        <w:rPr>
          <w:i/>
          <w:lang w:val="en-US" w:eastAsia="en-NZ"/>
        </w:rPr>
        <w:t xml:space="preserve"> (</w:t>
      </w:r>
      <w:r w:rsidRPr="006E692A">
        <w:rPr>
          <w:i/>
          <w:lang w:val="en-US" w:eastAsia="en-NZ"/>
        </w:rPr>
        <w:t>Do the work for the benefit of the people</w:t>
      </w:r>
      <w:r>
        <w:rPr>
          <w:i/>
          <w:lang w:val="en-US" w:eastAsia="en-NZ"/>
        </w:rPr>
        <w:t>) - Te Puea Hērangi</w:t>
      </w:r>
    </w:p>
    <w:p w14:paraId="1A29C534" w14:textId="77F0262F" w:rsidR="006E63C9" w:rsidRPr="006E692A" w:rsidRDefault="006E63C9" w:rsidP="00496DD8">
      <w:pPr>
        <w:spacing w:after="0" w:line="240" w:lineRule="auto"/>
        <w:jc w:val="center"/>
        <w:rPr>
          <w:i/>
        </w:rPr>
      </w:pPr>
      <w:r>
        <w:rPr>
          <w:i/>
        </w:rPr>
        <w:t>He Toi Whakairo, He Mana Tangata (Where there is artistic expression, there is human dignity)</w:t>
      </w:r>
    </w:p>
    <w:p w14:paraId="3BAF9A67" w14:textId="77777777" w:rsidR="005E0818" w:rsidRPr="004A42BC" w:rsidRDefault="005E0818" w:rsidP="00496DD8">
      <w:pPr>
        <w:spacing w:after="0" w:line="240" w:lineRule="auto"/>
      </w:pPr>
    </w:p>
    <w:p w14:paraId="5AC32AD9" w14:textId="12A58988" w:rsidR="00E973AE" w:rsidRDefault="00E973AE" w:rsidP="00B6619B">
      <w:pPr>
        <w:pStyle w:val="Heading1"/>
        <w:spacing w:after="0"/>
        <w:rPr>
          <w:rFonts w:asciiTheme="minorHAnsi" w:hAnsiTheme="minorHAnsi" w:cstheme="minorHAnsi"/>
        </w:rPr>
      </w:pPr>
      <w:r w:rsidRPr="004A42BC">
        <w:rPr>
          <w:rFonts w:asciiTheme="minorHAnsi" w:hAnsiTheme="minorHAnsi" w:cstheme="minorHAnsi"/>
        </w:rPr>
        <w:t xml:space="preserve">JOB </w:t>
      </w:r>
      <w:r w:rsidR="00BC5629" w:rsidRPr="004A42BC">
        <w:rPr>
          <w:rFonts w:asciiTheme="minorHAnsi" w:hAnsiTheme="minorHAnsi" w:cstheme="minorHAnsi"/>
        </w:rPr>
        <w:t>PURPOSE</w:t>
      </w:r>
    </w:p>
    <w:p w14:paraId="7399E797" w14:textId="77777777" w:rsidR="00B6619B" w:rsidRPr="00B6619B" w:rsidRDefault="00B6619B" w:rsidP="00B6619B">
      <w:pPr>
        <w:spacing w:after="0"/>
        <w:rPr>
          <w:lang w:val="en-US" w:eastAsia="en-NZ"/>
        </w:rPr>
      </w:pPr>
    </w:p>
    <w:p w14:paraId="5269320D" w14:textId="75035E07" w:rsidR="005E1DB7" w:rsidRDefault="00EB51C8" w:rsidP="005E1DB7">
      <w:pPr>
        <w:tabs>
          <w:tab w:val="left" w:pos="1985"/>
        </w:tabs>
        <w:spacing w:after="0" w:line="240" w:lineRule="auto"/>
        <w:rPr>
          <w:rFonts w:asciiTheme="minorHAnsi" w:hAnsiTheme="minorHAnsi" w:cstheme="minorHAnsi"/>
        </w:rPr>
      </w:pPr>
      <w:r w:rsidRPr="00995D0D">
        <w:rPr>
          <w:rFonts w:asciiTheme="minorHAnsi" w:hAnsiTheme="minorHAnsi" w:cstheme="minorHAnsi"/>
        </w:rPr>
        <w:t xml:space="preserve">The </w:t>
      </w:r>
      <w:r w:rsidR="00FB5298">
        <w:rPr>
          <w:rFonts w:asciiTheme="minorHAnsi" w:hAnsiTheme="minorHAnsi" w:cstheme="minorHAnsi"/>
        </w:rPr>
        <w:t>Manager</w:t>
      </w:r>
      <w:r w:rsidR="00F219EE">
        <w:rPr>
          <w:rFonts w:asciiTheme="minorHAnsi" w:hAnsiTheme="minorHAnsi" w:cstheme="minorHAnsi"/>
        </w:rPr>
        <w:t>,</w:t>
      </w:r>
      <w:r w:rsidR="005F6F0E" w:rsidRPr="00995D0D">
        <w:rPr>
          <w:rFonts w:asciiTheme="minorHAnsi" w:hAnsiTheme="minorHAnsi" w:cstheme="minorHAnsi"/>
        </w:rPr>
        <w:t xml:space="preserve"> </w:t>
      </w:r>
      <w:r w:rsidR="00564039" w:rsidRPr="00995D0D">
        <w:rPr>
          <w:rFonts w:asciiTheme="minorHAnsi" w:hAnsiTheme="minorHAnsi" w:cstheme="minorHAnsi"/>
        </w:rPr>
        <w:t>Māori Strategy and Partnerships</w:t>
      </w:r>
      <w:r w:rsidRPr="00995D0D">
        <w:rPr>
          <w:rFonts w:asciiTheme="minorHAnsi" w:hAnsiTheme="minorHAnsi" w:cstheme="minorHAnsi"/>
        </w:rPr>
        <w:t xml:space="preserve"> </w:t>
      </w:r>
      <w:r w:rsidR="00EC4FEE">
        <w:rPr>
          <w:rFonts w:asciiTheme="minorHAnsi" w:hAnsiTheme="minorHAnsi" w:cstheme="minorHAnsi"/>
        </w:rPr>
        <w:t>is responsible for</w:t>
      </w:r>
      <w:r w:rsidR="005E1DB7">
        <w:rPr>
          <w:rFonts w:asciiTheme="minorHAnsi" w:hAnsiTheme="minorHAnsi" w:cstheme="minorHAnsi"/>
        </w:rPr>
        <w:t>:</w:t>
      </w:r>
      <w:r w:rsidR="00E973AE" w:rsidRPr="004A42BC">
        <w:rPr>
          <w:rFonts w:asciiTheme="minorHAnsi" w:hAnsiTheme="minorHAnsi" w:cstheme="minorHAnsi"/>
        </w:rPr>
        <w:t xml:space="preserve"> </w:t>
      </w:r>
    </w:p>
    <w:p w14:paraId="2354AB8A" w14:textId="77777777" w:rsidR="007B6984" w:rsidRDefault="007B6984" w:rsidP="00F9244A">
      <w:pPr>
        <w:tabs>
          <w:tab w:val="left" w:pos="1985"/>
        </w:tabs>
        <w:spacing w:after="0" w:line="240" w:lineRule="auto"/>
        <w:rPr>
          <w:rFonts w:asciiTheme="minorHAnsi" w:hAnsiTheme="minorHAnsi" w:cstheme="minorHAnsi"/>
          <w:b/>
        </w:rPr>
      </w:pPr>
    </w:p>
    <w:p w14:paraId="65DF37A3" w14:textId="41324CB7" w:rsidR="009102C5" w:rsidRPr="002349AF" w:rsidRDefault="007B6984" w:rsidP="008037DA">
      <w:pPr>
        <w:pStyle w:val="ListParagraph"/>
        <w:numPr>
          <w:ilvl w:val="0"/>
          <w:numId w:val="64"/>
        </w:numPr>
        <w:tabs>
          <w:tab w:val="left" w:pos="1985"/>
        </w:tabs>
        <w:spacing w:before="120" w:after="120"/>
        <w:ind w:left="357" w:hanging="357"/>
        <w:rPr>
          <w:rFonts w:asciiTheme="minorHAnsi" w:hAnsiTheme="minorHAnsi" w:cstheme="minorHAnsi"/>
          <w:sz w:val="22"/>
          <w:szCs w:val="22"/>
        </w:rPr>
      </w:pPr>
      <w:r>
        <w:rPr>
          <w:rFonts w:asciiTheme="minorHAnsi" w:hAnsiTheme="minorHAnsi" w:cstheme="minorHAnsi"/>
          <w:b/>
          <w:sz w:val="22"/>
          <w:szCs w:val="22"/>
        </w:rPr>
        <w:t>L</w:t>
      </w:r>
      <w:r w:rsidR="009102C5" w:rsidRPr="00EC4FEE">
        <w:rPr>
          <w:rFonts w:asciiTheme="minorHAnsi" w:hAnsiTheme="minorHAnsi" w:cstheme="minorHAnsi"/>
          <w:b/>
          <w:sz w:val="22"/>
          <w:szCs w:val="22"/>
        </w:rPr>
        <w:t>ead</w:t>
      </w:r>
      <w:r w:rsidR="00EC4FEE">
        <w:rPr>
          <w:rFonts w:asciiTheme="minorHAnsi" w:hAnsiTheme="minorHAnsi" w:cstheme="minorHAnsi"/>
          <w:b/>
          <w:sz w:val="22"/>
          <w:szCs w:val="22"/>
        </w:rPr>
        <w:t>ing</w:t>
      </w:r>
      <w:r w:rsidR="005E1DB7">
        <w:rPr>
          <w:rFonts w:asciiTheme="minorHAnsi" w:hAnsiTheme="minorHAnsi" w:cstheme="minorHAnsi"/>
          <w:b/>
          <w:sz w:val="22"/>
          <w:szCs w:val="22"/>
        </w:rPr>
        <w:t xml:space="preserve"> the </w:t>
      </w:r>
      <w:r w:rsidR="00410B99" w:rsidRPr="005E1DB7">
        <w:rPr>
          <w:rFonts w:asciiTheme="minorHAnsi" w:hAnsiTheme="minorHAnsi" w:cstheme="minorHAnsi"/>
          <w:b/>
          <w:sz w:val="22"/>
          <w:szCs w:val="22"/>
        </w:rPr>
        <w:t>implement</w:t>
      </w:r>
      <w:r w:rsidR="005E1DB7">
        <w:rPr>
          <w:rFonts w:asciiTheme="minorHAnsi" w:hAnsiTheme="minorHAnsi" w:cstheme="minorHAnsi"/>
          <w:b/>
          <w:sz w:val="22"/>
          <w:szCs w:val="22"/>
        </w:rPr>
        <w:t>ation of</w:t>
      </w:r>
      <w:r w:rsidR="00746BAE">
        <w:rPr>
          <w:rFonts w:asciiTheme="minorHAnsi" w:hAnsiTheme="minorHAnsi" w:cstheme="minorHAnsi"/>
          <w:b/>
          <w:sz w:val="22"/>
          <w:szCs w:val="22"/>
        </w:rPr>
        <w:t xml:space="preserve"> CNZ’s national strategy for Māori Arts</w:t>
      </w:r>
      <w:r w:rsidR="00CC2BEA" w:rsidRPr="005E1DB7">
        <w:rPr>
          <w:rFonts w:asciiTheme="minorHAnsi" w:hAnsiTheme="minorHAnsi" w:cstheme="minorHAnsi"/>
          <w:b/>
          <w:sz w:val="22"/>
          <w:szCs w:val="22"/>
        </w:rPr>
        <w:t xml:space="preserve"> </w:t>
      </w:r>
      <w:r w:rsidR="00FB5298" w:rsidRPr="005E1DB7">
        <w:rPr>
          <w:rFonts w:asciiTheme="minorHAnsi" w:hAnsiTheme="minorHAnsi" w:cstheme="minorHAnsi"/>
          <w:b/>
          <w:i/>
          <w:iCs/>
          <w:sz w:val="22"/>
          <w:szCs w:val="22"/>
        </w:rPr>
        <w:t>Te Hā o ngā toi Māori</w:t>
      </w:r>
      <w:r w:rsidR="00BC4E16" w:rsidRPr="00BC4E16">
        <w:rPr>
          <w:rFonts w:asciiTheme="minorHAnsi" w:hAnsiTheme="minorHAnsi" w:cstheme="minorHAnsi"/>
          <w:bCs/>
          <w:sz w:val="22"/>
          <w:szCs w:val="22"/>
        </w:rPr>
        <w:t>. In doing so, the Manager will</w:t>
      </w:r>
      <w:r w:rsidR="00EC4FEE">
        <w:rPr>
          <w:rFonts w:asciiTheme="minorHAnsi" w:hAnsiTheme="minorHAnsi" w:cstheme="minorHAnsi"/>
          <w:b/>
          <w:i/>
          <w:iCs/>
          <w:sz w:val="22"/>
          <w:szCs w:val="22"/>
        </w:rPr>
        <w:t xml:space="preserve"> </w:t>
      </w:r>
      <w:r w:rsidR="00EC4FEE" w:rsidRPr="002349AF">
        <w:rPr>
          <w:rFonts w:asciiTheme="minorHAnsi" w:hAnsiTheme="minorHAnsi" w:cstheme="minorHAnsi"/>
          <w:bCs/>
          <w:sz w:val="22"/>
          <w:szCs w:val="22"/>
        </w:rPr>
        <w:t xml:space="preserve">work with the </w:t>
      </w:r>
      <w:r w:rsidR="002349AF">
        <w:rPr>
          <w:rFonts w:asciiTheme="minorHAnsi" w:hAnsiTheme="minorHAnsi" w:cstheme="minorHAnsi"/>
          <w:bCs/>
          <w:sz w:val="22"/>
          <w:szCs w:val="22"/>
        </w:rPr>
        <w:t xml:space="preserve">MSP </w:t>
      </w:r>
      <w:r w:rsidR="00EC4FEE" w:rsidRPr="002349AF">
        <w:rPr>
          <w:rFonts w:asciiTheme="minorHAnsi" w:hAnsiTheme="minorHAnsi" w:cstheme="minorHAnsi"/>
          <w:bCs/>
          <w:sz w:val="22"/>
          <w:szCs w:val="22"/>
        </w:rPr>
        <w:t>Team</w:t>
      </w:r>
      <w:r w:rsidR="006F02F6" w:rsidRPr="002349AF">
        <w:rPr>
          <w:rFonts w:asciiTheme="minorHAnsi" w:hAnsiTheme="minorHAnsi" w:cstheme="minorHAnsi"/>
          <w:bCs/>
          <w:sz w:val="22"/>
          <w:szCs w:val="22"/>
        </w:rPr>
        <w:t xml:space="preserve"> </w:t>
      </w:r>
      <w:r w:rsidR="000A17C8" w:rsidRPr="002349AF">
        <w:rPr>
          <w:rFonts w:asciiTheme="minorHAnsi" w:hAnsiTheme="minorHAnsi" w:cstheme="minorHAnsi"/>
          <w:bCs/>
          <w:sz w:val="22"/>
          <w:szCs w:val="22"/>
        </w:rPr>
        <w:t xml:space="preserve">and </w:t>
      </w:r>
      <w:r w:rsidR="00760FE1" w:rsidRPr="002349AF">
        <w:rPr>
          <w:rFonts w:asciiTheme="minorHAnsi" w:hAnsiTheme="minorHAnsi" w:cstheme="minorHAnsi"/>
          <w:bCs/>
          <w:sz w:val="22"/>
          <w:szCs w:val="22"/>
        </w:rPr>
        <w:t xml:space="preserve">other </w:t>
      </w:r>
      <w:r w:rsidR="006F02F6" w:rsidRPr="002349AF">
        <w:rPr>
          <w:rFonts w:asciiTheme="minorHAnsi" w:hAnsiTheme="minorHAnsi" w:cstheme="minorHAnsi"/>
          <w:bCs/>
          <w:sz w:val="22"/>
          <w:szCs w:val="22"/>
        </w:rPr>
        <w:t>Third Tier Managers</w:t>
      </w:r>
      <w:r w:rsidR="00EC4FEE" w:rsidRPr="002349AF">
        <w:rPr>
          <w:rFonts w:asciiTheme="minorHAnsi" w:hAnsiTheme="minorHAnsi" w:cstheme="minorHAnsi"/>
          <w:bCs/>
          <w:sz w:val="22"/>
          <w:szCs w:val="22"/>
        </w:rPr>
        <w:t xml:space="preserve"> and </w:t>
      </w:r>
      <w:r w:rsidR="002349AF">
        <w:rPr>
          <w:rFonts w:asciiTheme="minorHAnsi" w:hAnsiTheme="minorHAnsi" w:cstheme="minorHAnsi"/>
          <w:bCs/>
          <w:sz w:val="22"/>
          <w:szCs w:val="22"/>
        </w:rPr>
        <w:t xml:space="preserve">their </w:t>
      </w:r>
      <w:r w:rsidR="00EC4FEE" w:rsidRPr="002349AF">
        <w:rPr>
          <w:rFonts w:asciiTheme="minorHAnsi" w:hAnsiTheme="minorHAnsi" w:cstheme="minorHAnsi"/>
          <w:bCs/>
          <w:sz w:val="22"/>
          <w:szCs w:val="22"/>
        </w:rPr>
        <w:t xml:space="preserve">teams across Creative New Zealand, </w:t>
      </w:r>
      <w:r w:rsidR="0005194F">
        <w:rPr>
          <w:rFonts w:asciiTheme="minorHAnsi" w:hAnsiTheme="minorHAnsi" w:cstheme="minorHAnsi"/>
          <w:bCs/>
          <w:sz w:val="22"/>
          <w:szCs w:val="22"/>
        </w:rPr>
        <w:t xml:space="preserve">whilst </w:t>
      </w:r>
      <w:r w:rsidR="00EC4FEE" w:rsidRPr="002349AF">
        <w:rPr>
          <w:rFonts w:asciiTheme="minorHAnsi" w:hAnsiTheme="minorHAnsi" w:cstheme="minorHAnsi"/>
          <w:bCs/>
          <w:sz w:val="22"/>
          <w:szCs w:val="22"/>
        </w:rPr>
        <w:t>managing a programme of work</w:t>
      </w:r>
      <w:r w:rsidR="00291790">
        <w:rPr>
          <w:rFonts w:asciiTheme="minorHAnsi" w:hAnsiTheme="minorHAnsi" w:cstheme="minorHAnsi"/>
          <w:bCs/>
          <w:sz w:val="22"/>
          <w:szCs w:val="22"/>
        </w:rPr>
        <w:t xml:space="preserve"> using CNZ systems and tools</w:t>
      </w:r>
      <w:r w:rsidR="00EC4FEE" w:rsidRPr="002349AF">
        <w:rPr>
          <w:rFonts w:asciiTheme="minorHAnsi" w:hAnsiTheme="minorHAnsi" w:cstheme="minorHAnsi"/>
          <w:bCs/>
          <w:sz w:val="22"/>
          <w:szCs w:val="22"/>
        </w:rPr>
        <w:t xml:space="preserve">, </w:t>
      </w:r>
      <w:r w:rsidR="00EC4FEE" w:rsidRPr="002349AF">
        <w:rPr>
          <w:rFonts w:asciiTheme="minorHAnsi" w:hAnsiTheme="minorHAnsi" w:cstheme="minorHAnsi"/>
          <w:sz w:val="22"/>
          <w:szCs w:val="22"/>
        </w:rPr>
        <w:t>report</w:t>
      </w:r>
      <w:r w:rsidR="0005194F">
        <w:rPr>
          <w:rFonts w:asciiTheme="minorHAnsi" w:hAnsiTheme="minorHAnsi" w:cstheme="minorHAnsi"/>
          <w:sz w:val="22"/>
          <w:szCs w:val="22"/>
        </w:rPr>
        <w:t xml:space="preserve">ing internally and to </w:t>
      </w:r>
      <w:r w:rsidR="00EC4FEE" w:rsidRPr="002349AF">
        <w:rPr>
          <w:rFonts w:asciiTheme="minorHAnsi" w:hAnsiTheme="minorHAnsi" w:cstheme="minorHAnsi"/>
          <w:sz w:val="22"/>
          <w:szCs w:val="22"/>
        </w:rPr>
        <w:t xml:space="preserve">Komiti Māori and Arts Council </w:t>
      </w:r>
      <w:r w:rsidR="00FF79EA">
        <w:rPr>
          <w:rFonts w:asciiTheme="minorHAnsi" w:hAnsiTheme="minorHAnsi" w:cstheme="minorHAnsi"/>
          <w:sz w:val="22"/>
          <w:szCs w:val="22"/>
        </w:rPr>
        <w:t xml:space="preserve">and </w:t>
      </w:r>
      <w:r w:rsidR="00EC4FEE" w:rsidRPr="002349AF">
        <w:rPr>
          <w:rFonts w:asciiTheme="minorHAnsi" w:hAnsiTheme="minorHAnsi" w:cstheme="minorHAnsi"/>
          <w:sz w:val="22"/>
          <w:szCs w:val="22"/>
        </w:rPr>
        <w:t>consulting with the Māori arts sector</w:t>
      </w:r>
      <w:r w:rsidR="00052D4C">
        <w:rPr>
          <w:rFonts w:asciiTheme="minorHAnsi" w:hAnsiTheme="minorHAnsi" w:cstheme="minorHAnsi"/>
          <w:sz w:val="22"/>
          <w:szCs w:val="22"/>
        </w:rPr>
        <w:t xml:space="preserve"> on issues, opportunities and developments</w:t>
      </w:r>
      <w:r w:rsidR="00FB5298" w:rsidRPr="002349AF">
        <w:rPr>
          <w:rFonts w:asciiTheme="minorHAnsi" w:hAnsiTheme="minorHAnsi" w:cstheme="minorHAnsi"/>
          <w:sz w:val="22"/>
          <w:szCs w:val="22"/>
        </w:rPr>
        <w:t>;</w:t>
      </w:r>
    </w:p>
    <w:p w14:paraId="3F66577C" w14:textId="69244D95" w:rsidR="009102C5" w:rsidRPr="00EC4FEE" w:rsidRDefault="007B6984" w:rsidP="008037DA">
      <w:pPr>
        <w:numPr>
          <w:ilvl w:val="0"/>
          <w:numId w:val="64"/>
        </w:numPr>
        <w:spacing w:before="120" w:after="120" w:line="240" w:lineRule="auto"/>
        <w:ind w:left="357" w:hanging="357"/>
        <w:rPr>
          <w:rFonts w:asciiTheme="minorHAnsi" w:hAnsiTheme="minorHAnsi" w:cstheme="minorHAnsi"/>
        </w:rPr>
      </w:pPr>
      <w:r>
        <w:rPr>
          <w:rFonts w:asciiTheme="minorHAnsi" w:hAnsiTheme="minorHAnsi" w:cstheme="minorHAnsi"/>
          <w:b/>
        </w:rPr>
        <w:t>A</w:t>
      </w:r>
      <w:r w:rsidR="009102C5" w:rsidRPr="005E1DB7">
        <w:rPr>
          <w:rFonts w:asciiTheme="minorHAnsi" w:hAnsiTheme="minorHAnsi" w:cstheme="minorHAnsi"/>
          <w:b/>
        </w:rPr>
        <w:t>dvocat</w:t>
      </w:r>
      <w:r w:rsidR="00EC4FEE">
        <w:rPr>
          <w:rFonts w:asciiTheme="minorHAnsi" w:hAnsiTheme="minorHAnsi" w:cstheme="minorHAnsi"/>
          <w:b/>
        </w:rPr>
        <w:t>ing</w:t>
      </w:r>
      <w:r w:rsidR="009102C5" w:rsidRPr="005E1DB7">
        <w:rPr>
          <w:rFonts w:asciiTheme="minorHAnsi" w:hAnsiTheme="minorHAnsi" w:cstheme="minorHAnsi"/>
          <w:b/>
        </w:rPr>
        <w:t xml:space="preserve"> the </w:t>
      </w:r>
      <w:r w:rsidR="00EC4FEE">
        <w:rPr>
          <w:rFonts w:asciiTheme="minorHAnsi" w:hAnsiTheme="minorHAnsi" w:cstheme="minorHAnsi"/>
          <w:b/>
        </w:rPr>
        <w:t xml:space="preserve">value </w:t>
      </w:r>
      <w:r w:rsidR="009102C5" w:rsidRPr="005E1DB7">
        <w:rPr>
          <w:rFonts w:asciiTheme="minorHAnsi" w:hAnsiTheme="minorHAnsi" w:cstheme="minorHAnsi"/>
          <w:b/>
        </w:rPr>
        <w:t>of</w:t>
      </w:r>
      <w:r w:rsidR="00EC4FEE">
        <w:rPr>
          <w:rFonts w:asciiTheme="minorHAnsi" w:hAnsiTheme="minorHAnsi" w:cstheme="minorHAnsi"/>
          <w:b/>
        </w:rPr>
        <w:t xml:space="preserve"> ngā toi Māori and for</w:t>
      </w:r>
      <w:r w:rsidR="009102C5" w:rsidRPr="005E1DB7">
        <w:rPr>
          <w:rFonts w:asciiTheme="minorHAnsi" w:hAnsiTheme="minorHAnsi" w:cstheme="minorHAnsi"/>
          <w:b/>
        </w:rPr>
        <w:t xml:space="preserve"> Māori artists and Māori arts development, </w:t>
      </w:r>
      <w:r w:rsidR="005B4576">
        <w:rPr>
          <w:rFonts w:asciiTheme="minorHAnsi" w:hAnsiTheme="minorHAnsi" w:cstheme="minorHAnsi"/>
        </w:rPr>
        <w:t xml:space="preserve">internally </w:t>
      </w:r>
      <w:r w:rsidR="009102C5" w:rsidRPr="005E1DB7">
        <w:rPr>
          <w:rFonts w:asciiTheme="minorHAnsi" w:hAnsiTheme="minorHAnsi" w:cstheme="minorHAnsi"/>
        </w:rPr>
        <w:t>and externally</w:t>
      </w:r>
      <w:r w:rsidR="00FB5298" w:rsidRPr="00EC4FEE">
        <w:rPr>
          <w:rFonts w:asciiTheme="minorHAnsi" w:hAnsiTheme="minorHAnsi" w:cstheme="minorHAnsi"/>
        </w:rPr>
        <w:t>;</w:t>
      </w:r>
    </w:p>
    <w:p w14:paraId="5436FFC5" w14:textId="4A2E8690" w:rsidR="00FB5298" w:rsidRPr="0030016A" w:rsidRDefault="007B6984" w:rsidP="008037DA">
      <w:pPr>
        <w:numPr>
          <w:ilvl w:val="0"/>
          <w:numId w:val="64"/>
        </w:numPr>
        <w:spacing w:before="120" w:after="120" w:line="240" w:lineRule="auto"/>
        <w:ind w:left="357" w:hanging="357"/>
        <w:rPr>
          <w:rFonts w:asciiTheme="minorHAnsi" w:hAnsiTheme="minorHAnsi" w:cstheme="minorHAnsi"/>
          <w:bCs/>
        </w:rPr>
      </w:pPr>
      <w:r>
        <w:rPr>
          <w:rFonts w:asciiTheme="minorHAnsi" w:hAnsiTheme="minorHAnsi" w:cstheme="minorHAnsi"/>
          <w:b/>
        </w:rPr>
        <w:t>C</w:t>
      </w:r>
      <w:r w:rsidR="00410B99" w:rsidRPr="00EC4FEE">
        <w:rPr>
          <w:rFonts w:asciiTheme="minorHAnsi" w:hAnsiTheme="minorHAnsi" w:cstheme="minorHAnsi"/>
          <w:b/>
        </w:rPr>
        <w:t>reat</w:t>
      </w:r>
      <w:r w:rsidR="00FB5298" w:rsidRPr="0030016A">
        <w:rPr>
          <w:rFonts w:asciiTheme="minorHAnsi" w:hAnsiTheme="minorHAnsi" w:cstheme="minorHAnsi"/>
          <w:b/>
        </w:rPr>
        <w:t>ing</w:t>
      </w:r>
      <w:r w:rsidR="00410B99" w:rsidRPr="0030016A">
        <w:rPr>
          <w:rFonts w:asciiTheme="minorHAnsi" w:hAnsiTheme="minorHAnsi" w:cstheme="minorHAnsi"/>
          <w:b/>
        </w:rPr>
        <w:t xml:space="preserve"> and </w:t>
      </w:r>
      <w:r w:rsidR="00FB5298" w:rsidRPr="0030016A">
        <w:rPr>
          <w:rFonts w:asciiTheme="minorHAnsi" w:hAnsiTheme="minorHAnsi" w:cstheme="minorHAnsi"/>
          <w:b/>
        </w:rPr>
        <w:t xml:space="preserve">enhancing </w:t>
      </w:r>
      <w:r w:rsidR="00410B99" w:rsidRPr="0030016A">
        <w:rPr>
          <w:rFonts w:asciiTheme="minorHAnsi" w:hAnsiTheme="minorHAnsi" w:cstheme="minorHAnsi"/>
          <w:b/>
        </w:rPr>
        <w:t xml:space="preserve">relationships </w:t>
      </w:r>
      <w:r w:rsidR="0002489C" w:rsidRPr="0030016A">
        <w:rPr>
          <w:rFonts w:asciiTheme="minorHAnsi" w:hAnsiTheme="minorHAnsi" w:cstheme="minorHAnsi"/>
          <w:bCs/>
        </w:rPr>
        <w:t xml:space="preserve">and </w:t>
      </w:r>
      <w:r w:rsidR="00410B99" w:rsidRPr="0030016A">
        <w:rPr>
          <w:rFonts w:asciiTheme="minorHAnsi" w:hAnsiTheme="minorHAnsi" w:cstheme="minorHAnsi"/>
          <w:bCs/>
        </w:rPr>
        <w:t xml:space="preserve">partnerships </w:t>
      </w:r>
      <w:r w:rsidR="0030016A">
        <w:rPr>
          <w:rFonts w:asciiTheme="minorHAnsi" w:hAnsiTheme="minorHAnsi" w:cstheme="minorHAnsi"/>
          <w:bCs/>
        </w:rPr>
        <w:t>to increase opportunities for Māori artists, practitioners and the Māori arts sector</w:t>
      </w:r>
    </w:p>
    <w:p w14:paraId="5CFF0C98" w14:textId="238454B8" w:rsidR="009D08DE" w:rsidRPr="00995D0D" w:rsidRDefault="007B6984" w:rsidP="008037DA">
      <w:pPr>
        <w:numPr>
          <w:ilvl w:val="0"/>
          <w:numId w:val="64"/>
        </w:numPr>
        <w:spacing w:before="120" w:after="120" w:line="240" w:lineRule="auto"/>
        <w:ind w:left="357" w:hanging="357"/>
        <w:rPr>
          <w:rFonts w:asciiTheme="minorHAnsi" w:hAnsiTheme="minorHAnsi" w:cstheme="minorHAnsi"/>
        </w:rPr>
      </w:pPr>
      <w:bookmarkStart w:id="0" w:name="_Hlk50109527"/>
      <w:r>
        <w:rPr>
          <w:rFonts w:asciiTheme="minorHAnsi" w:hAnsiTheme="minorHAnsi" w:cstheme="minorHAnsi"/>
          <w:b/>
        </w:rPr>
        <w:t>A</w:t>
      </w:r>
      <w:r w:rsidR="009D08DE" w:rsidRPr="0030016A">
        <w:rPr>
          <w:rFonts w:asciiTheme="minorHAnsi" w:hAnsiTheme="minorHAnsi" w:cstheme="minorHAnsi"/>
          <w:b/>
        </w:rPr>
        <w:t>ctively supporting the develop</w:t>
      </w:r>
      <w:r w:rsidR="00101F88">
        <w:rPr>
          <w:rFonts w:asciiTheme="minorHAnsi" w:hAnsiTheme="minorHAnsi" w:cstheme="minorHAnsi"/>
          <w:b/>
        </w:rPr>
        <w:t>ing</w:t>
      </w:r>
      <w:r w:rsidR="009D08DE" w:rsidRPr="0030016A">
        <w:rPr>
          <w:rFonts w:asciiTheme="minorHAnsi" w:hAnsiTheme="minorHAnsi" w:cstheme="minorHAnsi"/>
          <w:b/>
        </w:rPr>
        <w:t xml:space="preserve"> </w:t>
      </w:r>
      <w:r w:rsidR="00101F88">
        <w:rPr>
          <w:rFonts w:asciiTheme="minorHAnsi" w:hAnsiTheme="minorHAnsi" w:cstheme="minorHAnsi"/>
          <w:b/>
        </w:rPr>
        <w:t>k</w:t>
      </w:r>
      <w:r w:rsidR="009D08DE" w:rsidRPr="0030016A">
        <w:rPr>
          <w:rFonts w:asciiTheme="minorHAnsi" w:hAnsiTheme="minorHAnsi" w:cstheme="minorHAnsi"/>
          <w:b/>
        </w:rPr>
        <w:t xml:space="preserve">aupapa </w:t>
      </w:r>
      <w:r w:rsidR="009D08DE" w:rsidRPr="0030016A">
        <w:rPr>
          <w:rFonts w:asciiTheme="minorHAnsi" w:hAnsiTheme="minorHAnsi" w:cstheme="minorHAnsi"/>
          <w:b/>
          <w:bCs/>
        </w:rPr>
        <w:t xml:space="preserve">Māori agenda </w:t>
      </w:r>
      <w:r w:rsidR="00302041">
        <w:rPr>
          <w:rFonts w:asciiTheme="minorHAnsi" w:hAnsiTheme="minorHAnsi" w:cstheme="minorHAnsi"/>
        </w:rPr>
        <w:t>(</w:t>
      </w:r>
      <w:r w:rsidR="00A9189E">
        <w:rPr>
          <w:rFonts w:asciiTheme="minorHAnsi" w:hAnsiTheme="minorHAnsi" w:cstheme="minorHAnsi"/>
        </w:rPr>
        <w:t xml:space="preserve">towards </w:t>
      </w:r>
      <w:r w:rsidR="00404CCD" w:rsidRPr="00601414">
        <w:rPr>
          <w:rFonts w:asciiTheme="minorHAnsi" w:hAnsiTheme="minorHAnsi" w:cstheme="minorHAnsi"/>
        </w:rPr>
        <w:t>equitable</w:t>
      </w:r>
      <w:r w:rsidR="00404CCD">
        <w:rPr>
          <w:rFonts w:asciiTheme="minorHAnsi" w:hAnsiTheme="minorHAnsi" w:cstheme="minorHAnsi"/>
        </w:rPr>
        <w:t xml:space="preserve"> opportunities and outcomes for Māori) </w:t>
      </w:r>
      <w:r w:rsidR="009D08DE" w:rsidRPr="0030016A">
        <w:rPr>
          <w:rFonts w:asciiTheme="minorHAnsi" w:hAnsiTheme="minorHAnsi" w:cstheme="minorHAnsi"/>
        </w:rPr>
        <w:t>and</w:t>
      </w:r>
      <w:r w:rsidR="009D08DE" w:rsidRPr="00EC4FEE">
        <w:rPr>
          <w:rFonts w:asciiTheme="minorHAnsi" w:hAnsiTheme="minorHAnsi" w:cstheme="minorHAnsi"/>
        </w:rPr>
        <w:t xml:space="preserve"> lifting cultural capability across t</w:t>
      </w:r>
      <w:r w:rsidR="009D08DE" w:rsidRPr="0030016A">
        <w:rPr>
          <w:rFonts w:asciiTheme="minorHAnsi" w:hAnsiTheme="minorHAnsi" w:cstheme="minorHAnsi"/>
        </w:rPr>
        <w:t xml:space="preserve">he organisation </w:t>
      </w:r>
      <w:r w:rsidR="00585E9C">
        <w:rPr>
          <w:rFonts w:asciiTheme="minorHAnsi" w:hAnsiTheme="minorHAnsi" w:cstheme="minorHAnsi"/>
        </w:rPr>
        <w:t>by ensuring the Māori voice across all of our strategic work</w:t>
      </w:r>
      <w:r w:rsidR="00585E9C" w:rsidRPr="0030016A">
        <w:rPr>
          <w:rFonts w:asciiTheme="minorHAnsi" w:hAnsiTheme="minorHAnsi" w:cstheme="minorHAnsi"/>
        </w:rPr>
        <w:t xml:space="preserve"> </w:t>
      </w:r>
      <w:r w:rsidR="00585E9C">
        <w:rPr>
          <w:rFonts w:asciiTheme="minorHAnsi" w:hAnsiTheme="minorHAnsi" w:cstheme="minorHAnsi"/>
        </w:rPr>
        <w:t xml:space="preserve">and </w:t>
      </w:r>
      <w:r w:rsidR="009D08DE" w:rsidRPr="0030016A">
        <w:rPr>
          <w:rFonts w:asciiTheme="minorHAnsi" w:hAnsiTheme="minorHAnsi" w:cstheme="minorHAnsi"/>
        </w:rPr>
        <w:t xml:space="preserve">through </w:t>
      </w:r>
      <w:r w:rsidR="00F8606C" w:rsidRPr="0030016A">
        <w:rPr>
          <w:rFonts w:asciiTheme="minorHAnsi" w:hAnsiTheme="minorHAnsi" w:cstheme="minorHAnsi"/>
        </w:rPr>
        <w:t xml:space="preserve">meaningful </w:t>
      </w:r>
      <w:r w:rsidR="009D08DE" w:rsidRPr="0030016A">
        <w:rPr>
          <w:rFonts w:asciiTheme="minorHAnsi" w:hAnsiTheme="minorHAnsi" w:cstheme="minorHAnsi"/>
        </w:rPr>
        <w:t xml:space="preserve">engagement </w:t>
      </w:r>
      <w:r w:rsidR="008B2431">
        <w:rPr>
          <w:rFonts w:asciiTheme="minorHAnsi" w:hAnsiTheme="minorHAnsi" w:cstheme="minorHAnsi"/>
        </w:rPr>
        <w:t xml:space="preserve">in </w:t>
      </w:r>
      <w:r w:rsidR="009D08DE" w:rsidRPr="0030016A">
        <w:rPr>
          <w:rFonts w:asciiTheme="minorHAnsi" w:hAnsiTheme="minorHAnsi" w:cstheme="minorHAnsi"/>
        </w:rPr>
        <w:t>Te Kaupapa o Toi Aotearoa</w:t>
      </w:r>
      <w:r w:rsidR="00E31E9D">
        <w:rPr>
          <w:rFonts w:asciiTheme="minorHAnsi" w:hAnsiTheme="minorHAnsi" w:cstheme="minorHAnsi"/>
        </w:rPr>
        <w:t xml:space="preserve"> </w:t>
      </w:r>
      <w:r w:rsidR="00453778">
        <w:rPr>
          <w:rFonts w:asciiTheme="minorHAnsi" w:hAnsiTheme="minorHAnsi" w:cstheme="minorHAnsi"/>
        </w:rPr>
        <w:t>(</w:t>
      </w:r>
      <w:r w:rsidR="00E31E9D">
        <w:rPr>
          <w:rFonts w:asciiTheme="minorHAnsi" w:hAnsiTheme="minorHAnsi" w:cstheme="minorHAnsi"/>
        </w:rPr>
        <w:t>organisational culture development initiative</w:t>
      </w:r>
      <w:r w:rsidR="00453778">
        <w:rPr>
          <w:rFonts w:asciiTheme="minorHAnsi" w:hAnsiTheme="minorHAnsi" w:cstheme="minorHAnsi"/>
        </w:rPr>
        <w:t>)</w:t>
      </w:r>
      <w:r w:rsidR="009D08DE" w:rsidRPr="00995D0D">
        <w:rPr>
          <w:rFonts w:asciiTheme="minorHAnsi" w:hAnsiTheme="minorHAnsi" w:cstheme="minorHAnsi"/>
        </w:rPr>
        <w:t>;</w:t>
      </w:r>
    </w:p>
    <w:bookmarkEnd w:id="0"/>
    <w:p w14:paraId="3F930FDD" w14:textId="59BAF76C" w:rsidR="00410B99" w:rsidRPr="00810BC3" w:rsidRDefault="007B6984" w:rsidP="008037DA">
      <w:pPr>
        <w:numPr>
          <w:ilvl w:val="0"/>
          <w:numId w:val="64"/>
        </w:numPr>
        <w:spacing w:before="120" w:after="120" w:line="240" w:lineRule="auto"/>
        <w:ind w:left="357" w:hanging="357"/>
        <w:rPr>
          <w:rFonts w:asciiTheme="minorHAnsi" w:hAnsiTheme="minorHAnsi" w:cstheme="minorHAnsi"/>
        </w:rPr>
      </w:pPr>
      <w:r>
        <w:rPr>
          <w:rFonts w:asciiTheme="minorHAnsi" w:hAnsiTheme="minorHAnsi" w:cstheme="minorHAnsi"/>
          <w:b/>
          <w:lang w:val="mi-NZ"/>
        </w:rPr>
        <w:t>D</w:t>
      </w:r>
      <w:r w:rsidR="00FB5298">
        <w:rPr>
          <w:rFonts w:asciiTheme="minorHAnsi" w:hAnsiTheme="minorHAnsi" w:cstheme="minorHAnsi"/>
          <w:b/>
          <w:lang w:val="mi-NZ"/>
        </w:rPr>
        <w:t xml:space="preserve">eputising for the Senior Manager </w:t>
      </w:r>
      <w:r w:rsidR="00FB5298" w:rsidRPr="00995D0D">
        <w:rPr>
          <w:rFonts w:asciiTheme="minorHAnsi" w:hAnsiTheme="minorHAnsi" w:cstheme="minorHAnsi"/>
          <w:b/>
          <w:bCs/>
        </w:rPr>
        <w:t>Māori Strategy and Partnerships</w:t>
      </w:r>
      <w:r w:rsidR="00FB5298">
        <w:rPr>
          <w:rFonts w:asciiTheme="minorHAnsi" w:hAnsiTheme="minorHAnsi" w:cstheme="minorHAnsi"/>
        </w:rPr>
        <w:t xml:space="preserve"> and representing CNZ when necessary or required</w:t>
      </w:r>
      <w:r w:rsidR="006E0352" w:rsidRPr="00EA2565">
        <w:rPr>
          <w:rFonts w:asciiTheme="minorHAnsi" w:hAnsiTheme="minorHAnsi" w:cstheme="minorHAnsi"/>
          <w:bCs/>
          <w:lang w:val="mi-NZ"/>
        </w:rPr>
        <w:t>.</w:t>
      </w:r>
    </w:p>
    <w:p w14:paraId="6EA465B9" w14:textId="77777777" w:rsidR="00423455" w:rsidRDefault="00423455" w:rsidP="00F9244A">
      <w:pPr>
        <w:spacing w:after="0" w:line="240" w:lineRule="auto"/>
        <w:rPr>
          <w:rFonts w:asciiTheme="minorHAnsi" w:hAnsiTheme="minorHAnsi" w:cstheme="minorHAnsi"/>
          <w:b/>
          <w:bCs/>
        </w:rPr>
      </w:pPr>
      <w:bookmarkStart w:id="1" w:name="_Hlk50109566"/>
    </w:p>
    <w:p w14:paraId="4964B4C2" w14:textId="20C03BF0" w:rsidR="00423455" w:rsidRDefault="00423455" w:rsidP="00423455">
      <w:pPr>
        <w:pStyle w:val="Heading1"/>
        <w:spacing w:after="0"/>
        <w:rPr>
          <w:rFonts w:asciiTheme="minorHAnsi" w:eastAsia="Calibri" w:hAnsiTheme="minorHAnsi" w:cstheme="minorHAnsi"/>
          <w:szCs w:val="22"/>
        </w:rPr>
      </w:pPr>
      <w:r w:rsidRPr="00CF4EDE">
        <w:rPr>
          <w:rFonts w:asciiTheme="minorHAnsi" w:eastAsia="Calibri" w:hAnsiTheme="minorHAnsi" w:cstheme="minorHAnsi"/>
          <w:szCs w:val="22"/>
        </w:rPr>
        <w:t xml:space="preserve">CREATIVE NEW ZEALAND </w:t>
      </w:r>
      <w:r>
        <w:rPr>
          <w:rFonts w:asciiTheme="minorHAnsi" w:eastAsia="Calibri" w:hAnsiTheme="minorHAnsi" w:cstheme="minorHAnsi"/>
          <w:szCs w:val="22"/>
        </w:rPr>
        <w:t xml:space="preserve">– ARTS COUNCIL OF NEW ZEALAND </w:t>
      </w:r>
      <w:r w:rsidR="001048A0">
        <w:rPr>
          <w:rFonts w:asciiTheme="minorHAnsi" w:eastAsia="Calibri" w:hAnsiTheme="minorHAnsi" w:cstheme="minorHAnsi"/>
          <w:szCs w:val="22"/>
        </w:rPr>
        <w:t xml:space="preserve">/ </w:t>
      </w:r>
      <w:r>
        <w:rPr>
          <w:rFonts w:asciiTheme="minorHAnsi" w:eastAsia="Calibri" w:hAnsiTheme="minorHAnsi" w:cstheme="minorHAnsi"/>
          <w:szCs w:val="22"/>
        </w:rPr>
        <w:t>TOI AOTEAROA</w:t>
      </w:r>
    </w:p>
    <w:p w14:paraId="377743CE" w14:textId="77777777" w:rsidR="00423455" w:rsidRPr="00496DD8" w:rsidRDefault="00423455" w:rsidP="00423455">
      <w:pPr>
        <w:spacing w:after="0"/>
        <w:rPr>
          <w:lang w:val="en-US" w:eastAsia="en-NZ"/>
        </w:rPr>
      </w:pPr>
    </w:p>
    <w:p w14:paraId="5F753203" w14:textId="7D2507A9" w:rsidR="00A359D1" w:rsidRPr="00B61FCD" w:rsidRDefault="00423455" w:rsidP="00B61FCD">
      <w:pPr>
        <w:spacing w:after="0" w:line="240" w:lineRule="auto"/>
        <w:rPr>
          <w:rFonts w:cs="National Light Italic"/>
          <w:iCs/>
          <w:color w:val="000000"/>
        </w:rPr>
      </w:pPr>
      <w:r w:rsidRPr="00E973AE">
        <w:rPr>
          <w:rFonts w:cs="National Light Italic"/>
          <w:iCs/>
          <w:color w:val="000000"/>
        </w:rPr>
        <w:t>Creative New Zealand</w:t>
      </w:r>
      <w:r>
        <w:rPr>
          <w:rFonts w:cs="National Light Italic"/>
          <w:iCs/>
          <w:color w:val="000000"/>
        </w:rPr>
        <w:t xml:space="preserve"> is the</w:t>
      </w:r>
      <w:r w:rsidRPr="00E973AE">
        <w:rPr>
          <w:rFonts w:cs="National Light Italic"/>
          <w:iCs/>
          <w:color w:val="000000"/>
        </w:rPr>
        <w:t xml:space="preserve"> national arts development agency</w:t>
      </w:r>
      <w:r>
        <w:rPr>
          <w:rFonts w:cs="National Light Italic"/>
          <w:iCs/>
          <w:color w:val="000000"/>
        </w:rPr>
        <w:t xml:space="preserve"> of Aotearoa</w:t>
      </w:r>
      <w:r w:rsidRPr="00E973AE">
        <w:rPr>
          <w:rFonts w:cs="National Light Italic"/>
          <w:iCs/>
          <w:color w:val="000000"/>
        </w:rPr>
        <w:t xml:space="preserve">. </w:t>
      </w:r>
      <w:r w:rsidR="00B61FCD">
        <w:rPr>
          <w:rFonts w:cs="National Light Italic"/>
          <w:iCs/>
          <w:color w:val="000000"/>
        </w:rPr>
        <w:t xml:space="preserve"> </w:t>
      </w:r>
      <w:r w:rsidR="00B61FCD">
        <w:rPr>
          <w:rFonts w:cs="National Light"/>
          <w:color w:val="000000"/>
        </w:rPr>
        <w:t xml:space="preserve">Our </w:t>
      </w:r>
      <w:r w:rsidR="00A359D1" w:rsidRPr="00BE0E7F">
        <w:rPr>
          <w:rFonts w:cs="National Light"/>
          <w:color w:val="000000"/>
        </w:rPr>
        <w:t>support for New Zealand’s arts sector is provided primarily through our funding programmes. We fund across a variety of artforms: craft/object, dance, inter-arts, literature, multi-disciplinary, music, ngā toi Māori, Pacific arts, theatre and visual arts.</w:t>
      </w:r>
      <w:r w:rsidR="00B61FCD">
        <w:rPr>
          <w:rFonts w:cs="National Light Italic"/>
          <w:iCs/>
          <w:color w:val="000000"/>
        </w:rPr>
        <w:t xml:space="preserve">  </w:t>
      </w:r>
      <w:r w:rsidR="00A359D1" w:rsidRPr="00BE0E7F">
        <w:rPr>
          <w:rFonts w:cs="National Light"/>
          <w:color w:val="000000"/>
        </w:rPr>
        <w:t>We also support the professional development of artists and their practice, and the management of organisations so they can grow their audiences and markets. Complementing our funding and development work, we also advocate for the value of the arts to New Zealanders.</w:t>
      </w:r>
    </w:p>
    <w:p w14:paraId="0F1B19F4" w14:textId="77777777" w:rsidR="008037DA" w:rsidRDefault="008037DA" w:rsidP="00894294">
      <w:pPr>
        <w:spacing w:after="0" w:line="240" w:lineRule="auto"/>
        <w:rPr>
          <w:lang w:val="en-US"/>
        </w:rPr>
      </w:pPr>
    </w:p>
    <w:p w14:paraId="647F66A3" w14:textId="0925EDA9" w:rsidR="00894294" w:rsidRDefault="00894294" w:rsidP="00894294">
      <w:pPr>
        <w:spacing w:after="0" w:line="240" w:lineRule="auto"/>
        <w:rPr>
          <w:lang w:val="en-US"/>
        </w:rPr>
      </w:pPr>
      <w:r>
        <w:rPr>
          <w:lang w:val="en-US"/>
        </w:rPr>
        <w:lastRenderedPageBreak/>
        <w:t>Our eight values describe the actions and behaviours the arts sector, our partners and the public can expect from us as we work with them. They guide our conduct and decision making:</w:t>
      </w:r>
    </w:p>
    <w:p w14:paraId="1A2F40EA" w14:textId="77777777" w:rsidR="00894294" w:rsidRPr="00894294" w:rsidRDefault="00894294" w:rsidP="00894294">
      <w:pPr>
        <w:spacing w:after="0" w:line="240" w:lineRule="auto"/>
        <w:ind w:left="567"/>
        <w:rPr>
          <w:rFonts w:cs="Calibri"/>
          <w:color w:val="000000"/>
        </w:rPr>
      </w:pPr>
    </w:p>
    <w:p w14:paraId="06917521" w14:textId="02C6A832"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Mana Toi</w:t>
      </w:r>
      <w:r w:rsidRPr="00DC5E02">
        <w:rPr>
          <w:rFonts w:cs="Calibri"/>
          <w:color w:val="000000"/>
        </w:rPr>
        <w:t xml:space="preserve"> — we champion the role of the arts and the contribution artists make to our lives.</w:t>
      </w:r>
    </w:p>
    <w:p w14:paraId="15471469"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Mana Māori</w:t>
      </w:r>
      <w:r w:rsidRPr="00DC5E02">
        <w:rPr>
          <w:rFonts w:cs="Calibri"/>
          <w:color w:val="000000"/>
        </w:rPr>
        <w:t xml:space="preserve"> — we recognise and support the role of Māori as tangata whenua in the arts.</w:t>
      </w:r>
    </w:p>
    <w:p w14:paraId="62E6B411"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Mana Pasifika</w:t>
      </w:r>
      <w:r w:rsidRPr="00DC5E02">
        <w:rPr>
          <w:rFonts w:cs="Calibri"/>
          <w:color w:val="000000"/>
        </w:rPr>
        <w:t xml:space="preserve"> — we recognise the arts of the Pasifika peoples of New Zealand.</w:t>
      </w:r>
    </w:p>
    <w:p w14:paraId="4796EBA8"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Tauiwi</w:t>
      </w:r>
      <w:r w:rsidRPr="00DC5E02">
        <w:rPr>
          <w:rFonts w:cs="Calibri"/>
          <w:color w:val="000000"/>
        </w:rPr>
        <w:t xml:space="preserve"> — we recognise New Zealand’s distinctive cultural and social diversity and work to ensure arts opportunities for all.</w:t>
      </w:r>
    </w:p>
    <w:p w14:paraId="03DB7310"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Mahitahi</w:t>
      </w:r>
      <w:r w:rsidRPr="00DC5E02">
        <w:rPr>
          <w:rFonts w:cs="Calibri"/>
          <w:color w:val="000000"/>
        </w:rPr>
        <w:t xml:space="preserve"> — we work together with others so we can achieve more, including exploring the big picture and sharing what we learn.</w:t>
      </w:r>
    </w:p>
    <w:p w14:paraId="14D9D6ED"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Te Taumata</w:t>
      </w:r>
      <w:r w:rsidRPr="00DC5E02">
        <w:rPr>
          <w:rFonts w:cs="Calibri"/>
          <w:color w:val="000000"/>
        </w:rPr>
        <w:t xml:space="preserve"> — we set high standards for our work.</w:t>
      </w:r>
    </w:p>
    <w:p w14:paraId="0416F8B9" w14:textId="77777777" w:rsidR="00894294" w:rsidRPr="00DC5E02"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Tauutuutu</w:t>
      </w:r>
      <w:r w:rsidRPr="00DC5E02">
        <w:rPr>
          <w:rFonts w:cs="Calibri"/>
          <w:color w:val="000000"/>
        </w:rPr>
        <w:t xml:space="preserve"> — we are open, frank and respectful in our relationships.</w:t>
      </w:r>
    </w:p>
    <w:p w14:paraId="005094A6" w14:textId="77777777" w:rsidR="00894294" w:rsidRPr="007E7691" w:rsidRDefault="00894294" w:rsidP="00CC755D">
      <w:pPr>
        <w:numPr>
          <w:ilvl w:val="0"/>
          <w:numId w:val="44"/>
        </w:numPr>
        <w:tabs>
          <w:tab w:val="clear" w:pos="360"/>
          <w:tab w:val="num" w:pos="709"/>
        </w:tabs>
        <w:spacing w:after="0" w:line="240" w:lineRule="auto"/>
        <w:ind w:left="709" w:hanging="425"/>
        <w:rPr>
          <w:rFonts w:cs="Calibri"/>
          <w:color w:val="000000"/>
        </w:rPr>
      </w:pPr>
      <w:r w:rsidRPr="00DC5E02">
        <w:rPr>
          <w:rFonts w:cs="Calibri"/>
          <w:i/>
          <w:iCs/>
          <w:color w:val="000000"/>
        </w:rPr>
        <w:t>Manaakitanga</w:t>
      </w:r>
      <w:r w:rsidRPr="00DC5E02">
        <w:rPr>
          <w:rFonts w:cs="Calibri"/>
          <w:color w:val="000000"/>
        </w:rPr>
        <w:t xml:space="preserve"> — we are</w:t>
      </w:r>
      <w:r w:rsidRPr="007E7691">
        <w:rPr>
          <w:rFonts w:cs="Calibri"/>
          <w:color w:val="000000"/>
        </w:rPr>
        <w:t xml:space="preserve"> welcoming and responsive to all.</w:t>
      </w:r>
    </w:p>
    <w:p w14:paraId="4C977769" w14:textId="77777777" w:rsidR="00423455" w:rsidRDefault="00423455" w:rsidP="00423455">
      <w:pPr>
        <w:pStyle w:val="Heading1"/>
        <w:spacing w:after="0"/>
        <w:rPr>
          <w:rFonts w:asciiTheme="minorHAnsi" w:hAnsiTheme="minorHAnsi" w:cstheme="minorHAnsi"/>
          <w:sz w:val="24"/>
          <w:szCs w:val="24"/>
        </w:rPr>
      </w:pPr>
    </w:p>
    <w:p w14:paraId="3BAEB3A0" w14:textId="41B09839" w:rsidR="00423455" w:rsidRDefault="00423455" w:rsidP="00423455">
      <w:pPr>
        <w:pStyle w:val="Heading1"/>
        <w:rPr>
          <w:rFonts w:asciiTheme="minorHAnsi" w:hAnsiTheme="minorHAnsi" w:cstheme="minorHAnsi"/>
        </w:rPr>
      </w:pPr>
      <w:r>
        <w:rPr>
          <w:rFonts w:asciiTheme="minorHAnsi" w:hAnsiTheme="minorHAnsi" w:cstheme="minorHAnsi"/>
        </w:rPr>
        <w:t>TE HĀ O NGĀ TOI MĀORI ARTS STRATEGY</w:t>
      </w:r>
    </w:p>
    <w:p w14:paraId="50A39982" w14:textId="77777777" w:rsidR="00423455" w:rsidRDefault="00423455" w:rsidP="00423455">
      <w:pPr>
        <w:rPr>
          <w:rFonts w:asciiTheme="minorHAnsi" w:hAnsiTheme="minorHAnsi" w:cstheme="minorHAnsi"/>
          <w:lang w:val="en-US"/>
        </w:rPr>
      </w:pPr>
      <w:r w:rsidRPr="00841965">
        <w:rPr>
          <w:rFonts w:asciiTheme="minorHAnsi" w:hAnsiTheme="minorHAnsi" w:cstheme="minorHAnsi"/>
          <w:lang w:val="en-US"/>
        </w:rPr>
        <w:t xml:space="preserve">Our aspirations for the future of Māori arts are based on the </w:t>
      </w:r>
      <w:r w:rsidRPr="00841965">
        <w:rPr>
          <w:rFonts w:asciiTheme="minorHAnsi" w:hAnsiTheme="minorHAnsi" w:cstheme="minorHAnsi"/>
          <w:b/>
          <w:bCs/>
          <w:lang w:val="en-US"/>
        </w:rPr>
        <w:t>vision</w:t>
      </w:r>
      <w:r w:rsidRPr="00841965">
        <w:rPr>
          <w:rFonts w:asciiTheme="minorHAnsi" w:hAnsiTheme="minorHAnsi" w:cstheme="minorHAnsi"/>
          <w:lang w:val="en-US"/>
        </w:rPr>
        <w:t xml:space="preserve"> of </w:t>
      </w:r>
      <w:r w:rsidRPr="00841965">
        <w:rPr>
          <w:rFonts w:asciiTheme="minorHAnsi" w:hAnsiTheme="minorHAnsi" w:cstheme="minorHAnsi"/>
          <w:i/>
          <w:iCs/>
          <w:lang w:val="en-US"/>
        </w:rPr>
        <w:t xml:space="preserve">‘Ngā toi Māori is visible everywhere and highly valued, as part of New Zealand’s distinct identity, which is admired globally’ </w:t>
      </w:r>
      <w:r w:rsidRPr="00841965">
        <w:rPr>
          <w:rFonts w:asciiTheme="minorHAnsi" w:hAnsiTheme="minorHAnsi" w:cstheme="minorHAnsi"/>
          <w:lang w:val="en-US"/>
        </w:rPr>
        <w:t xml:space="preserve">and </w:t>
      </w:r>
      <w:r w:rsidRPr="008941DD">
        <w:rPr>
          <w:rFonts w:asciiTheme="minorHAnsi" w:hAnsiTheme="minorHAnsi" w:cstheme="minorHAnsi"/>
          <w:b/>
          <w:bCs/>
          <w:lang w:val="en-US"/>
        </w:rPr>
        <w:t>outcomes</w:t>
      </w:r>
      <w:r>
        <w:rPr>
          <w:rFonts w:asciiTheme="minorHAnsi" w:hAnsiTheme="minorHAnsi" w:cstheme="minorHAnsi"/>
          <w:lang w:val="en-US"/>
        </w:rPr>
        <w:t xml:space="preserve">, </w:t>
      </w:r>
      <w:r w:rsidRPr="008941DD">
        <w:rPr>
          <w:rFonts w:asciiTheme="minorHAnsi" w:hAnsiTheme="minorHAnsi" w:cstheme="minorHAnsi"/>
          <w:lang w:val="en-US"/>
        </w:rPr>
        <w:t>the</w:t>
      </w:r>
      <w:r>
        <w:rPr>
          <w:rFonts w:asciiTheme="minorHAnsi" w:hAnsiTheme="minorHAnsi" w:cstheme="minorHAnsi"/>
          <w:lang w:val="en-US"/>
        </w:rPr>
        <w:t xml:space="preserve"> difference we want our work to make, informed by the aspirations of the Māori arts community:</w:t>
      </w:r>
    </w:p>
    <w:p w14:paraId="2F44EB1E" w14:textId="77777777" w:rsidR="00423455" w:rsidRDefault="00423455" w:rsidP="00CC755D">
      <w:pPr>
        <w:pStyle w:val="ListParagraph"/>
        <w:numPr>
          <w:ilvl w:val="0"/>
          <w:numId w:val="46"/>
        </w:numPr>
        <w:ind w:left="709" w:hanging="425"/>
        <w:rPr>
          <w:rFonts w:asciiTheme="minorHAnsi" w:hAnsiTheme="minorHAnsi" w:cstheme="minorHAnsi"/>
          <w:sz w:val="22"/>
          <w:szCs w:val="22"/>
          <w:lang w:val="en-US"/>
        </w:rPr>
      </w:pPr>
      <w:r>
        <w:rPr>
          <w:rFonts w:asciiTheme="minorHAnsi" w:hAnsiTheme="minorHAnsi" w:cstheme="minorHAnsi"/>
          <w:sz w:val="22"/>
          <w:szCs w:val="22"/>
          <w:lang w:val="en-US"/>
        </w:rPr>
        <w:t>Increased and strengthened n</w:t>
      </w:r>
      <w:r w:rsidRPr="00841965">
        <w:rPr>
          <w:rFonts w:asciiTheme="minorHAnsi" w:hAnsiTheme="minorHAnsi" w:cstheme="minorHAnsi"/>
          <w:sz w:val="22"/>
          <w:szCs w:val="22"/>
          <w:lang w:val="en-US"/>
        </w:rPr>
        <w:t xml:space="preserve">gā toi Māori </w:t>
      </w:r>
      <w:r>
        <w:rPr>
          <w:rFonts w:asciiTheme="minorHAnsi" w:hAnsiTheme="minorHAnsi" w:cstheme="minorHAnsi"/>
          <w:sz w:val="22"/>
          <w:szCs w:val="22"/>
          <w:lang w:val="en-US"/>
        </w:rPr>
        <w:t xml:space="preserve">(Māori arts) practice development opportunities </w:t>
      </w:r>
    </w:p>
    <w:p w14:paraId="01FC9E0B" w14:textId="77777777" w:rsidR="00423455" w:rsidRDefault="00423455" w:rsidP="00CC755D">
      <w:pPr>
        <w:pStyle w:val="ListParagraph"/>
        <w:numPr>
          <w:ilvl w:val="0"/>
          <w:numId w:val="46"/>
        </w:numPr>
        <w:ind w:left="709" w:hanging="425"/>
        <w:rPr>
          <w:rFonts w:asciiTheme="minorHAnsi" w:hAnsiTheme="minorHAnsi" w:cstheme="minorHAnsi"/>
          <w:sz w:val="22"/>
          <w:szCs w:val="22"/>
          <w:lang w:val="en-US"/>
        </w:rPr>
      </w:pPr>
      <w:r>
        <w:rPr>
          <w:rFonts w:asciiTheme="minorHAnsi" w:hAnsiTheme="minorHAnsi" w:cstheme="minorHAnsi"/>
          <w:sz w:val="22"/>
          <w:szCs w:val="22"/>
          <w:lang w:val="en-US"/>
        </w:rPr>
        <w:t xml:space="preserve">Greater public access to, engagement with and visibility of ngā toi Māori </w:t>
      </w:r>
    </w:p>
    <w:p w14:paraId="5347ABB1" w14:textId="77777777" w:rsidR="00423455" w:rsidRPr="00841965" w:rsidRDefault="00423455" w:rsidP="00CC755D">
      <w:pPr>
        <w:pStyle w:val="ListParagraph"/>
        <w:numPr>
          <w:ilvl w:val="0"/>
          <w:numId w:val="46"/>
        </w:numPr>
        <w:ind w:left="709" w:hanging="425"/>
        <w:rPr>
          <w:rFonts w:asciiTheme="minorHAnsi" w:hAnsiTheme="minorHAnsi" w:cstheme="minorHAnsi"/>
          <w:sz w:val="22"/>
          <w:szCs w:val="22"/>
          <w:lang w:val="en-US"/>
        </w:rPr>
      </w:pPr>
      <w:r>
        <w:rPr>
          <w:rFonts w:asciiTheme="minorHAnsi" w:hAnsiTheme="minorHAnsi" w:cstheme="minorHAnsi"/>
          <w:sz w:val="22"/>
          <w:szCs w:val="22"/>
          <w:lang w:val="en-US"/>
        </w:rPr>
        <w:t>A stronger sector and greater support for ngā toi Māori and mātauranga Māori</w:t>
      </w:r>
    </w:p>
    <w:p w14:paraId="7F9278C5" w14:textId="77777777" w:rsidR="00423455" w:rsidRDefault="00423455" w:rsidP="00423455">
      <w:pPr>
        <w:pStyle w:val="Heading1"/>
        <w:spacing w:after="0"/>
        <w:rPr>
          <w:rFonts w:asciiTheme="minorHAnsi" w:hAnsiTheme="minorHAnsi" w:cstheme="minorHAnsi"/>
          <w:szCs w:val="22"/>
        </w:rPr>
      </w:pPr>
    </w:p>
    <w:p w14:paraId="74524507" w14:textId="16439248" w:rsidR="00423455" w:rsidRDefault="00FF706C" w:rsidP="00423455">
      <w:pPr>
        <w:pStyle w:val="Heading1"/>
        <w:spacing w:after="0"/>
        <w:rPr>
          <w:rFonts w:asciiTheme="minorHAnsi" w:hAnsiTheme="minorHAnsi" w:cstheme="minorHAnsi"/>
        </w:rPr>
      </w:pPr>
      <w:r>
        <w:rPr>
          <w:rFonts w:asciiTheme="minorHAnsi" w:hAnsiTheme="minorHAnsi" w:cstheme="minorHAnsi"/>
        </w:rPr>
        <w:t xml:space="preserve">MSP </w:t>
      </w:r>
      <w:r w:rsidR="00423455" w:rsidRPr="004A42BC">
        <w:rPr>
          <w:rFonts w:asciiTheme="minorHAnsi" w:hAnsiTheme="minorHAnsi" w:cstheme="minorHAnsi"/>
        </w:rPr>
        <w:t>TEAM PURPOSE</w:t>
      </w:r>
    </w:p>
    <w:p w14:paraId="132F1C79" w14:textId="77777777" w:rsidR="00423455" w:rsidRDefault="00423455" w:rsidP="00423455">
      <w:pPr>
        <w:spacing w:after="0" w:line="240" w:lineRule="auto"/>
        <w:rPr>
          <w:rFonts w:cs="National Light"/>
          <w:color w:val="000000"/>
        </w:rPr>
      </w:pPr>
      <w:bookmarkStart w:id="2" w:name="_Hlk49520737"/>
    </w:p>
    <w:p w14:paraId="11641C69" w14:textId="77777777" w:rsidR="00423455" w:rsidRDefault="00423455" w:rsidP="00423455">
      <w:pPr>
        <w:spacing w:after="0" w:line="240" w:lineRule="auto"/>
        <w:rPr>
          <w:rFonts w:cs="National Light"/>
          <w:color w:val="000000"/>
        </w:rPr>
      </w:pPr>
      <w:r w:rsidRPr="004A42BC">
        <w:rPr>
          <w:rFonts w:cs="National Light"/>
          <w:color w:val="000000"/>
        </w:rPr>
        <w:t xml:space="preserve">The Māori Strategy </w:t>
      </w:r>
      <w:r>
        <w:rPr>
          <w:rFonts w:cs="National Light"/>
          <w:color w:val="000000"/>
        </w:rPr>
        <w:t>and</w:t>
      </w:r>
      <w:r w:rsidRPr="004A42BC">
        <w:rPr>
          <w:rFonts w:cs="National Light"/>
          <w:color w:val="000000"/>
        </w:rPr>
        <w:t xml:space="preserve"> Partnerships (MSP) team</w:t>
      </w:r>
      <w:r>
        <w:rPr>
          <w:rFonts w:cs="National Light"/>
          <w:color w:val="000000"/>
        </w:rPr>
        <w:t xml:space="preserve"> is responsible for leading the development and implementation of Te Hā o ngā Toi Māori Arts Strategy 2019 – 2024:</w:t>
      </w:r>
    </w:p>
    <w:p w14:paraId="10CC6C28" w14:textId="77777777" w:rsidR="00401BDD" w:rsidRDefault="00401BDD" w:rsidP="00423455">
      <w:pPr>
        <w:spacing w:after="0" w:line="240" w:lineRule="auto"/>
        <w:rPr>
          <w:rFonts w:cs="National Light"/>
          <w:color w:val="000000"/>
        </w:rPr>
      </w:pPr>
    </w:p>
    <w:p w14:paraId="48A2A270" w14:textId="77777777" w:rsidR="00423455" w:rsidRPr="003F0D00" w:rsidRDefault="00423455" w:rsidP="00423455">
      <w:pPr>
        <w:pStyle w:val="ListParagraph"/>
        <w:numPr>
          <w:ilvl w:val="0"/>
          <w:numId w:val="47"/>
        </w:numPr>
        <w:rPr>
          <w:rFonts w:ascii="Calibri" w:eastAsia="Calibri" w:hAnsi="Calibri" w:cs="National Light"/>
          <w:color w:val="000000"/>
          <w:sz w:val="22"/>
          <w:szCs w:val="22"/>
          <w:lang w:val="en-NZ" w:eastAsia="en-US"/>
        </w:rPr>
      </w:pPr>
      <w:r w:rsidRPr="003F0D00">
        <w:rPr>
          <w:rFonts w:ascii="Calibri" w:eastAsia="Calibri" w:hAnsi="Calibri" w:cs="National Light"/>
          <w:color w:val="000000"/>
          <w:sz w:val="22"/>
          <w:szCs w:val="22"/>
          <w:lang w:val="en-NZ" w:eastAsia="en-US"/>
        </w:rPr>
        <w:t>working with teams across Creative New Zealand to deliver positive tangible outcomes for the Māori arts sector through our work in policy and research, Investment and Arts Grants, advocacy, capability building, international and special opportunities programmes; and</w:t>
      </w:r>
    </w:p>
    <w:p w14:paraId="223E88AB" w14:textId="77777777" w:rsidR="00423455" w:rsidRPr="003F0D00" w:rsidRDefault="00423455" w:rsidP="00423455">
      <w:pPr>
        <w:pStyle w:val="ListParagraph"/>
        <w:numPr>
          <w:ilvl w:val="0"/>
          <w:numId w:val="47"/>
        </w:numPr>
        <w:rPr>
          <w:rFonts w:ascii="Calibri" w:eastAsia="Calibri" w:hAnsi="Calibri" w:cs="National Light"/>
          <w:color w:val="000000"/>
          <w:sz w:val="22"/>
          <w:szCs w:val="22"/>
          <w:lang w:val="en-NZ" w:eastAsia="en-US"/>
        </w:rPr>
      </w:pPr>
      <w:r w:rsidRPr="003F0D00">
        <w:rPr>
          <w:rFonts w:ascii="Calibri" w:eastAsia="Calibri" w:hAnsi="Calibri" w:cs="National Light"/>
          <w:color w:val="000000"/>
          <w:sz w:val="22"/>
          <w:szCs w:val="22"/>
          <w:lang w:val="en-NZ" w:eastAsia="en-US"/>
        </w:rPr>
        <w:t>proactively collaborating with others including the Māori and wider arts sector, Government organisations and arts, culture and heritage agencies to increase opportunities for Māori artists and the sector.</w:t>
      </w:r>
    </w:p>
    <w:p w14:paraId="540DC3C3" w14:textId="77777777" w:rsidR="00423455" w:rsidRPr="003F0D00" w:rsidRDefault="00423455" w:rsidP="00423455">
      <w:pPr>
        <w:spacing w:after="0" w:line="240" w:lineRule="auto"/>
        <w:rPr>
          <w:rFonts w:cs="National Light"/>
          <w:color w:val="000000"/>
        </w:rPr>
      </w:pPr>
    </w:p>
    <w:p w14:paraId="2F1C0029" w14:textId="77777777" w:rsidR="00423455" w:rsidRPr="00B6619B" w:rsidRDefault="00423455" w:rsidP="00423455">
      <w:pPr>
        <w:spacing w:after="0" w:line="240" w:lineRule="auto"/>
        <w:rPr>
          <w:rFonts w:asciiTheme="minorHAnsi" w:hAnsiTheme="minorHAnsi" w:cstheme="minorHAnsi"/>
        </w:rPr>
      </w:pPr>
      <w:r>
        <w:t>Working closely with the Manager Te Kaupapa o Toi Aotearoa, we will contribute to</w:t>
      </w:r>
      <w:r>
        <w:rPr>
          <w:rFonts w:asciiTheme="minorHAnsi" w:hAnsiTheme="minorHAnsi" w:cstheme="minorHAnsi"/>
        </w:rPr>
        <w:t xml:space="preserve"> </w:t>
      </w:r>
      <w:r w:rsidRPr="00B6619B">
        <w:rPr>
          <w:rFonts w:asciiTheme="minorHAnsi" w:hAnsiTheme="minorHAnsi" w:cstheme="minorHAnsi"/>
        </w:rPr>
        <w:t>the development</w:t>
      </w:r>
      <w:r>
        <w:rPr>
          <w:rFonts w:asciiTheme="minorHAnsi" w:hAnsiTheme="minorHAnsi" w:cstheme="minorHAnsi"/>
        </w:rPr>
        <w:t xml:space="preserve"> and implementation</w:t>
      </w:r>
      <w:r w:rsidRPr="00B6619B">
        <w:rPr>
          <w:rFonts w:asciiTheme="minorHAnsi" w:hAnsiTheme="minorHAnsi" w:cstheme="minorHAnsi"/>
        </w:rPr>
        <w:t xml:space="preserve"> of a comprehensive plan to increase the cultural competence of Creative New Zealand </w:t>
      </w:r>
      <w:r>
        <w:rPr>
          <w:rFonts w:asciiTheme="minorHAnsi" w:hAnsiTheme="minorHAnsi" w:cstheme="minorHAnsi"/>
        </w:rPr>
        <w:t>(</w:t>
      </w:r>
      <w:r w:rsidRPr="00B6619B">
        <w:rPr>
          <w:rFonts w:asciiTheme="minorHAnsi" w:hAnsiTheme="minorHAnsi" w:cstheme="minorHAnsi"/>
        </w:rPr>
        <w:t>organisation</w:t>
      </w:r>
      <w:r>
        <w:rPr>
          <w:rFonts w:asciiTheme="minorHAnsi" w:hAnsiTheme="minorHAnsi" w:cstheme="minorHAnsi"/>
        </w:rPr>
        <w:t xml:space="preserve"> and staff)</w:t>
      </w:r>
      <w:r w:rsidRPr="00B6619B">
        <w:rPr>
          <w:rFonts w:asciiTheme="minorHAnsi" w:hAnsiTheme="minorHAnsi" w:cstheme="minorHAnsi"/>
        </w:rPr>
        <w:t>; and</w:t>
      </w:r>
      <w:r>
        <w:rPr>
          <w:rFonts w:asciiTheme="minorHAnsi" w:hAnsiTheme="minorHAnsi" w:cstheme="minorHAnsi"/>
        </w:rPr>
        <w:t xml:space="preserve"> improved delivery for Māori and all New Zealanders under a Treaty of Waitangi framework</w:t>
      </w:r>
      <w:r w:rsidRPr="00B6619B">
        <w:rPr>
          <w:rFonts w:asciiTheme="minorHAnsi" w:hAnsiTheme="minorHAnsi" w:cstheme="minorHAnsi"/>
        </w:rPr>
        <w:t xml:space="preserve">, in collaboration with the Senior Leadership Team, Chief Executive, statutory Māori Komiti and the Arts Council. </w:t>
      </w:r>
    </w:p>
    <w:bookmarkEnd w:id="2"/>
    <w:p w14:paraId="1A309048" w14:textId="77777777" w:rsidR="00423455" w:rsidRDefault="00423455" w:rsidP="00496DD8">
      <w:pPr>
        <w:spacing w:after="0" w:line="240" w:lineRule="auto"/>
        <w:rPr>
          <w:rFonts w:asciiTheme="minorHAnsi" w:hAnsiTheme="minorHAnsi" w:cstheme="minorHAnsi"/>
          <w:b/>
          <w:bCs/>
        </w:rPr>
      </w:pPr>
    </w:p>
    <w:p w14:paraId="07D479AA" w14:textId="1033832C" w:rsidR="00E973AE" w:rsidRDefault="00423455" w:rsidP="00496DD8">
      <w:pPr>
        <w:spacing w:after="0" w:line="240" w:lineRule="auto"/>
        <w:rPr>
          <w:rFonts w:asciiTheme="minorHAnsi" w:hAnsiTheme="minorHAnsi" w:cstheme="minorHAnsi"/>
          <w:b/>
          <w:bCs/>
        </w:rPr>
      </w:pPr>
      <w:r>
        <w:rPr>
          <w:rFonts w:asciiTheme="minorHAnsi" w:hAnsiTheme="minorHAnsi" w:cstheme="minorHAnsi"/>
          <w:b/>
          <w:bCs/>
        </w:rPr>
        <w:t xml:space="preserve">JOB </w:t>
      </w:r>
      <w:r w:rsidR="00623AE8" w:rsidRPr="00623AE8">
        <w:rPr>
          <w:rFonts w:asciiTheme="minorHAnsi" w:hAnsiTheme="minorHAnsi" w:cstheme="minorHAnsi"/>
          <w:b/>
          <w:bCs/>
        </w:rPr>
        <w:t>ACCOUNTABILITIES</w:t>
      </w:r>
    </w:p>
    <w:p w14:paraId="51E6D754" w14:textId="77777777" w:rsidR="0030016A" w:rsidRPr="00623AE8" w:rsidRDefault="0030016A" w:rsidP="00496DD8">
      <w:pPr>
        <w:spacing w:after="0" w:line="240" w:lineRule="auto"/>
        <w:rPr>
          <w:rFonts w:asciiTheme="minorHAnsi" w:hAnsiTheme="minorHAnsi" w:cstheme="minorHAnsi"/>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4111"/>
      </w:tblGrid>
      <w:tr w:rsidR="006D208F" w:rsidRPr="00407827" w14:paraId="75BFB95A" w14:textId="77777777" w:rsidTr="00904B6D">
        <w:trPr>
          <w:cantSplit/>
          <w:tblHeader/>
        </w:trPr>
        <w:tc>
          <w:tcPr>
            <w:tcW w:w="1985" w:type="dxa"/>
            <w:tcBorders>
              <w:bottom w:val="single" w:sz="4" w:space="0" w:color="auto"/>
            </w:tcBorders>
            <w:shd w:val="pct15" w:color="auto" w:fill="FFFFFF"/>
          </w:tcPr>
          <w:bookmarkEnd w:id="1"/>
          <w:p w14:paraId="7D4C2334" w14:textId="77777777" w:rsidR="001E7FAF" w:rsidRPr="00407827" w:rsidRDefault="006D208F" w:rsidP="00496DD8">
            <w:pPr>
              <w:keepNext/>
              <w:spacing w:after="0" w:line="240" w:lineRule="auto"/>
              <w:rPr>
                <w:rFonts w:asciiTheme="minorHAnsi" w:hAnsiTheme="minorHAnsi" w:cstheme="minorHAnsi"/>
                <w:b/>
                <w:sz w:val="21"/>
                <w:szCs w:val="21"/>
                <w:lang w:val="en-US"/>
              </w:rPr>
            </w:pPr>
            <w:r w:rsidRPr="00407827">
              <w:rPr>
                <w:rFonts w:asciiTheme="minorHAnsi" w:hAnsiTheme="minorHAnsi" w:cstheme="minorHAnsi"/>
                <w:b/>
                <w:sz w:val="21"/>
                <w:szCs w:val="21"/>
                <w:lang w:val="en-US"/>
              </w:rPr>
              <w:t>KEY RESULT AREAS</w:t>
            </w:r>
          </w:p>
        </w:tc>
        <w:tc>
          <w:tcPr>
            <w:tcW w:w="3685" w:type="dxa"/>
            <w:tcBorders>
              <w:bottom w:val="single" w:sz="4" w:space="0" w:color="auto"/>
            </w:tcBorders>
            <w:shd w:val="pct15" w:color="auto" w:fill="FFFFFF"/>
          </w:tcPr>
          <w:p w14:paraId="6CEF87C9" w14:textId="77777777" w:rsidR="006D208F" w:rsidRPr="00407827" w:rsidRDefault="006D208F" w:rsidP="00496DD8">
            <w:pPr>
              <w:keepNext/>
              <w:tabs>
                <w:tab w:val="left" w:pos="283"/>
              </w:tabs>
              <w:spacing w:after="0" w:line="240" w:lineRule="auto"/>
              <w:rPr>
                <w:rFonts w:asciiTheme="minorHAnsi" w:hAnsiTheme="minorHAnsi" w:cstheme="minorHAnsi"/>
                <w:b/>
                <w:sz w:val="21"/>
                <w:szCs w:val="21"/>
                <w:lang w:val="en-US"/>
              </w:rPr>
            </w:pPr>
            <w:r w:rsidRPr="00407827">
              <w:rPr>
                <w:rFonts w:asciiTheme="minorHAnsi" w:hAnsiTheme="minorHAnsi" w:cstheme="minorHAnsi"/>
                <w:b/>
                <w:sz w:val="21"/>
                <w:szCs w:val="21"/>
                <w:lang w:val="en-US"/>
              </w:rPr>
              <w:t>CRITICAL TASKS</w:t>
            </w:r>
          </w:p>
        </w:tc>
        <w:tc>
          <w:tcPr>
            <w:tcW w:w="4111" w:type="dxa"/>
            <w:tcBorders>
              <w:bottom w:val="single" w:sz="4" w:space="0" w:color="auto"/>
            </w:tcBorders>
            <w:shd w:val="pct15" w:color="auto" w:fill="FFFFFF"/>
          </w:tcPr>
          <w:p w14:paraId="3C391AA3" w14:textId="77777777" w:rsidR="006D208F" w:rsidRPr="00407827" w:rsidRDefault="006D208F" w:rsidP="00496DD8">
            <w:pPr>
              <w:keepNext/>
              <w:spacing w:after="0" w:line="240" w:lineRule="auto"/>
              <w:rPr>
                <w:rFonts w:asciiTheme="minorHAnsi" w:hAnsiTheme="minorHAnsi" w:cstheme="minorHAnsi"/>
                <w:b/>
                <w:sz w:val="21"/>
                <w:szCs w:val="21"/>
                <w:lang w:val="en-US"/>
              </w:rPr>
            </w:pPr>
            <w:r w:rsidRPr="00407827">
              <w:rPr>
                <w:rFonts w:asciiTheme="minorHAnsi" w:hAnsiTheme="minorHAnsi" w:cstheme="minorHAnsi"/>
                <w:b/>
                <w:sz w:val="21"/>
                <w:szCs w:val="21"/>
                <w:lang w:val="en-US"/>
              </w:rPr>
              <w:t>PERFORMANCE INDICATORS</w:t>
            </w:r>
          </w:p>
        </w:tc>
      </w:tr>
      <w:tr w:rsidR="003D7D8C" w:rsidRPr="00407827" w14:paraId="1F3D0DBB" w14:textId="77777777" w:rsidTr="006F7F16">
        <w:tblPrEx>
          <w:tblCellMar>
            <w:top w:w="28" w:type="dxa"/>
            <w:left w:w="57" w:type="dxa"/>
            <w:bottom w:w="28" w:type="dxa"/>
            <w:right w:w="57" w:type="dxa"/>
          </w:tblCellMar>
        </w:tblPrEx>
        <w:trPr>
          <w:trHeight w:val="887"/>
        </w:trPr>
        <w:tc>
          <w:tcPr>
            <w:tcW w:w="1985" w:type="dxa"/>
            <w:tcBorders>
              <w:bottom w:val="nil"/>
            </w:tcBorders>
          </w:tcPr>
          <w:p w14:paraId="690A95E6" w14:textId="77777777" w:rsidR="003D7D8C" w:rsidRDefault="003D7D8C"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t>Deliver</w:t>
            </w:r>
            <w:r>
              <w:rPr>
                <w:rFonts w:asciiTheme="minorHAnsi" w:hAnsiTheme="minorHAnsi" w:cstheme="minorHAnsi"/>
                <w:b/>
                <w:sz w:val="21"/>
                <w:szCs w:val="21"/>
              </w:rPr>
              <w:t xml:space="preserve"> Te Hā o ngā Toi Māori Arts Strategy </w:t>
            </w:r>
          </w:p>
          <w:p w14:paraId="76EFCF5C" w14:textId="77777777" w:rsidR="003D7D8C" w:rsidRDefault="003D7D8C" w:rsidP="00496DD8">
            <w:pPr>
              <w:spacing w:after="0" w:line="240" w:lineRule="auto"/>
              <w:rPr>
                <w:rFonts w:asciiTheme="minorHAnsi" w:hAnsiTheme="minorHAnsi" w:cstheme="minorHAnsi"/>
                <w:b/>
                <w:sz w:val="21"/>
                <w:szCs w:val="21"/>
              </w:rPr>
            </w:pPr>
          </w:p>
          <w:p w14:paraId="57369F3D" w14:textId="7DF1CCD3" w:rsidR="003D7D8C" w:rsidRPr="006B11B7" w:rsidRDefault="003D7D8C" w:rsidP="00496DD8">
            <w:pPr>
              <w:spacing w:after="0" w:line="240" w:lineRule="auto"/>
              <w:rPr>
                <w:rFonts w:asciiTheme="minorHAnsi" w:hAnsiTheme="minorHAnsi" w:cstheme="minorHAnsi"/>
                <w:bCs/>
                <w:sz w:val="21"/>
                <w:szCs w:val="21"/>
              </w:rPr>
            </w:pPr>
            <w:r w:rsidRPr="006B11B7">
              <w:rPr>
                <w:rFonts w:asciiTheme="minorHAnsi" w:hAnsiTheme="minorHAnsi" w:cstheme="minorHAnsi"/>
                <w:bCs/>
                <w:sz w:val="21"/>
                <w:szCs w:val="21"/>
              </w:rPr>
              <w:t>(Job Purpose 1)</w:t>
            </w:r>
          </w:p>
        </w:tc>
        <w:tc>
          <w:tcPr>
            <w:tcW w:w="3685" w:type="dxa"/>
            <w:vMerge w:val="restart"/>
          </w:tcPr>
          <w:p w14:paraId="652B90FD" w14:textId="55E916E6" w:rsidR="003D7D8C" w:rsidRDefault="003D7D8C" w:rsidP="00496DD8">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Manage the Māori Strategy and Partnerships team </w:t>
            </w:r>
            <w:r w:rsidRPr="00407827">
              <w:rPr>
                <w:rFonts w:asciiTheme="minorHAnsi" w:hAnsiTheme="minorHAnsi" w:cstheme="minorHAnsi"/>
                <w:sz w:val="21"/>
                <w:szCs w:val="21"/>
              </w:rPr>
              <w:t>to</w:t>
            </w:r>
            <w:r>
              <w:rPr>
                <w:rFonts w:asciiTheme="minorHAnsi" w:hAnsiTheme="minorHAnsi" w:cstheme="minorHAnsi"/>
                <w:sz w:val="21"/>
                <w:szCs w:val="21"/>
              </w:rPr>
              <w:t xml:space="preserve"> deliver priority actions under the implementation plan for Te Hā o ngā Toi.</w:t>
            </w:r>
          </w:p>
          <w:p w14:paraId="11BC7423" w14:textId="77777777" w:rsidR="003D7D8C" w:rsidRDefault="003D7D8C" w:rsidP="00496DD8">
            <w:pPr>
              <w:spacing w:after="0" w:line="240" w:lineRule="auto"/>
              <w:rPr>
                <w:rFonts w:asciiTheme="minorHAnsi" w:hAnsiTheme="minorHAnsi" w:cstheme="minorHAnsi"/>
                <w:sz w:val="21"/>
                <w:szCs w:val="21"/>
              </w:rPr>
            </w:pPr>
          </w:p>
          <w:p w14:paraId="551F3662" w14:textId="37B70907" w:rsidR="003D7D8C" w:rsidRPr="002E513E" w:rsidRDefault="003D7D8C" w:rsidP="002E513E">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Review the direction and working with the Senior Manager, MSP, lead adjustments in response to changes in the conditions and wider environment to </w:t>
            </w:r>
            <w:r>
              <w:rPr>
                <w:rFonts w:asciiTheme="minorHAnsi" w:hAnsiTheme="minorHAnsi" w:cstheme="minorHAnsi"/>
                <w:sz w:val="21"/>
                <w:szCs w:val="21"/>
              </w:rPr>
              <w:lastRenderedPageBreak/>
              <w:t xml:space="preserve">ensure the strategy is relevant to the current and future needs of the Māori arts community </w:t>
            </w:r>
          </w:p>
        </w:tc>
        <w:tc>
          <w:tcPr>
            <w:tcW w:w="4111" w:type="dxa"/>
            <w:vMerge w:val="restart"/>
          </w:tcPr>
          <w:p w14:paraId="29763B00" w14:textId="77777777" w:rsidR="003D7D8C" w:rsidRPr="0030016A" w:rsidRDefault="003D7D8C" w:rsidP="0030016A">
            <w:pPr>
              <w:pStyle w:val="ListParagraph"/>
              <w:numPr>
                <w:ilvl w:val="0"/>
                <w:numId w:val="48"/>
              </w:numPr>
              <w:rPr>
                <w:rFonts w:asciiTheme="minorHAnsi" w:hAnsiTheme="minorHAnsi" w:cstheme="minorHAnsi"/>
                <w:sz w:val="21"/>
                <w:szCs w:val="21"/>
              </w:rPr>
            </w:pPr>
            <w:r w:rsidRPr="0030016A">
              <w:rPr>
                <w:rFonts w:asciiTheme="minorHAnsi" w:hAnsiTheme="minorHAnsi" w:cstheme="minorHAnsi"/>
                <w:sz w:val="21"/>
                <w:szCs w:val="21"/>
              </w:rPr>
              <w:lastRenderedPageBreak/>
              <w:t>Feedback on the quality, accuracy and timeliness of the team’s input across CNZ is regularly sought, and positive feedback is received.</w:t>
            </w:r>
          </w:p>
          <w:p w14:paraId="37C229F8" w14:textId="33582E41" w:rsidR="003D7D8C" w:rsidRPr="0030016A" w:rsidRDefault="003D7D8C" w:rsidP="0030016A">
            <w:pPr>
              <w:pStyle w:val="ListParagraph"/>
              <w:numPr>
                <w:ilvl w:val="0"/>
                <w:numId w:val="48"/>
              </w:numPr>
              <w:rPr>
                <w:rFonts w:asciiTheme="minorHAnsi" w:hAnsiTheme="minorHAnsi" w:cstheme="minorHAnsi"/>
                <w:sz w:val="21"/>
                <w:szCs w:val="21"/>
              </w:rPr>
            </w:pPr>
            <w:r w:rsidRPr="0030016A">
              <w:rPr>
                <w:rFonts w:asciiTheme="minorHAnsi" w:hAnsiTheme="minorHAnsi" w:cstheme="minorHAnsi"/>
                <w:sz w:val="21"/>
                <w:szCs w:val="21"/>
              </w:rPr>
              <w:t>The Māori Strategy &amp; Partnerships team is valued and recognised across the organisation for their expertise and mana enhancing approach.</w:t>
            </w:r>
          </w:p>
          <w:p w14:paraId="2ED0E710" w14:textId="77777777" w:rsidR="003D7D8C" w:rsidRPr="0030016A" w:rsidRDefault="003D7D8C" w:rsidP="0030016A">
            <w:pPr>
              <w:pStyle w:val="ListParagraph"/>
              <w:numPr>
                <w:ilvl w:val="0"/>
                <w:numId w:val="48"/>
              </w:numPr>
              <w:rPr>
                <w:rFonts w:asciiTheme="minorHAnsi" w:hAnsiTheme="minorHAnsi" w:cstheme="minorHAnsi"/>
                <w:sz w:val="21"/>
                <w:szCs w:val="21"/>
              </w:rPr>
            </w:pPr>
            <w:r w:rsidRPr="0030016A">
              <w:rPr>
                <w:rFonts w:asciiTheme="minorHAnsi" w:hAnsiTheme="minorHAnsi" w:cstheme="minorHAnsi"/>
                <w:sz w:val="21"/>
                <w:szCs w:val="21"/>
              </w:rPr>
              <w:lastRenderedPageBreak/>
              <w:t>The Māori Strategy &amp; Partnerships team form trusting and enduring relationships within and beyond the organisation.</w:t>
            </w:r>
          </w:p>
        </w:tc>
      </w:tr>
      <w:tr w:rsidR="003D7D8C" w:rsidRPr="00407827" w14:paraId="63B5A76E" w14:textId="77777777" w:rsidTr="006F7F16">
        <w:tblPrEx>
          <w:tblCellMar>
            <w:top w:w="28" w:type="dxa"/>
            <w:left w:w="57" w:type="dxa"/>
            <w:bottom w:w="28" w:type="dxa"/>
            <w:right w:w="57" w:type="dxa"/>
          </w:tblCellMar>
        </w:tblPrEx>
        <w:trPr>
          <w:trHeight w:val="20"/>
        </w:trPr>
        <w:tc>
          <w:tcPr>
            <w:tcW w:w="1985" w:type="dxa"/>
            <w:tcBorders>
              <w:top w:val="nil"/>
            </w:tcBorders>
          </w:tcPr>
          <w:p w14:paraId="66258B8F" w14:textId="762347C6" w:rsidR="003D7D8C" w:rsidRPr="006B11B7" w:rsidDel="002E513E" w:rsidRDefault="003D7D8C" w:rsidP="00496DD8">
            <w:pPr>
              <w:spacing w:after="0" w:line="240" w:lineRule="auto"/>
              <w:rPr>
                <w:rFonts w:asciiTheme="minorHAnsi" w:hAnsiTheme="minorHAnsi" w:cstheme="minorHAnsi"/>
                <w:bCs/>
                <w:sz w:val="21"/>
                <w:szCs w:val="21"/>
              </w:rPr>
            </w:pPr>
          </w:p>
        </w:tc>
        <w:tc>
          <w:tcPr>
            <w:tcW w:w="3685" w:type="dxa"/>
            <w:vMerge/>
          </w:tcPr>
          <w:p w14:paraId="4967EA74" w14:textId="1D3FD4F4" w:rsidR="003D7D8C" w:rsidRDefault="003D7D8C" w:rsidP="004948A7">
            <w:pPr>
              <w:spacing w:after="0" w:line="240" w:lineRule="auto"/>
              <w:rPr>
                <w:rFonts w:asciiTheme="minorHAnsi" w:hAnsiTheme="minorHAnsi" w:cstheme="minorHAnsi"/>
                <w:sz w:val="21"/>
                <w:szCs w:val="21"/>
              </w:rPr>
            </w:pPr>
          </w:p>
        </w:tc>
        <w:tc>
          <w:tcPr>
            <w:tcW w:w="4111" w:type="dxa"/>
            <w:vMerge/>
          </w:tcPr>
          <w:p w14:paraId="329A477F" w14:textId="77777777" w:rsidR="003D7D8C" w:rsidRPr="00904B6D" w:rsidRDefault="003D7D8C" w:rsidP="00904B6D">
            <w:pPr>
              <w:rPr>
                <w:rFonts w:asciiTheme="minorHAnsi" w:hAnsiTheme="minorHAnsi" w:cstheme="minorHAnsi"/>
                <w:sz w:val="21"/>
                <w:szCs w:val="21"/>
              </w:rPr>
            </w:pPr>
          </w:p>
        </w:tc>
      </w:tr>
      <w:tr w:rsidR="00904B6D" w:rsidRPr="00407827" w14:paraId="5F4E3272" w14:textId="77777777" w:rsidTr="001E2A2A">
        <w:tblPrEx>
          <w:tblCellMar>
            <w:top w:w="28" w:type="dxa"/>
            <w:left w:w="57" w:type="dxa"/>
            <w:bottom w:w="28" w:type="dxa"/>
            <w:right w:w="57" w:type="dxa"/>
          </w:tblCellMar>
        </w:tblPrEx>
        <w:trPr>
          <w:trHeight w:val="1626"/>
        </w:trPr>
        <w:tc>
          <w:tcPr>
            <w:tcW w:w="1985" w:type="dxa"/>
            <w:tcBorders>
              <w:top w:val="nil"/>
            </w:tcBorders>
          </w:tcPr>
          <w:p w14:paraId="42857BED" w14:textId="77777777" w:rsidR="00904B6D" w:rsidRDefault="00904B6D" w:rsidP="00904B6D">
            <w:pPr>
              <w:spacing w:after="0" w:line="240" w:lineRule="auto"/>
              <w:rPr>
                <w:rFonts w:asciiTheme="minorHAnsi" w:hAnsiTheme="minorHAnsi" w:cstheme="minorHAnsi"/>
                <w:b/>
                <w:sz w:val="21"/>
                <w:szCs w:val="21"/>
              </w:rPr>
            </w:pPr>
            <w:r>
              <w:rPr>
                <w:rFonts w:asciiTheme="minorHAnsi" w:hAnsiTheme="minorHAnsi" w:cstheme="minorHAnsi"/>
                <w:b/>
                <w:sz w:val="21"/>
                <w:szCs w:val="21"/>
              </w:rPr>
              <w:t xml:space="preserve">Progress the implementation plan </w:t>
            </w:r>
          </w:p>
          <w:p w14:paraId="15F01CD3" w14:textId="77777777" w:rsidR="00904B6D" w:rsidRDefault="00904B6D" w:rsidP="00904B6D">
            <w:pPr>
              <w:spacing w:after="0" w:line="240" w:lineRule="auto"/>
              <w:rPr>
                <w:rFonts w:asciiTheme="minorHAnsi" w:hAnsiTheme="minorHAnsi" w:cstheme="minorHAnsi"/>
                <w:b/>
                <w:sz w:val="21"/>
                <w:szCs w:val="21"/>
              </w:rPr>
            </w:pPr>
          </w:p>
          <w:p w14:paraId="6EB55C98" w14:textId="378E8971" w:rsidR="00904B6D" w:rsidRDefault="00904B6D" w:rsidP="00904B6D">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(Job Purpose 1)</w:t>
            </w:r>
          </w:p>
        </w:tc>
        <w:tc>
          <w:tcPr>
            <w:tcW w:w="3685" w:type="dxa"/>
            <w:tcBorders>
              <w:top w:val="nil"/>
            </w:tcBorders>
          </w:tcPr>
          <w:p w14:paraId="34D95801" w14:textId="77777777" w:rsidR="00904B6D" w:rsidRDefault="00904B6D" w:rsidP="00904B6D">
            <w:pPr>
              <w:spacing w:after="0" w:line="240" w:lineRule="auto"/>
              <w:rPr>
                <w:rFonts w:asciiTheme="minorHAnsi" w:hAnsiTheme="minorHAnsi" w:cstheme="minorHAnsi"/>
                <w:sz w:val="21"/>
                <w:szCs w:val="21"/>
              </w:rPr>
            </w:pPr>
            <w:r>
              <w:rPr>
                <w:rFonts w:asciiTheme="minorHAnsi" w:hAnsiTheme="minorHAnsi" w:cstheme="minorHAnsi"/>
                <w:sz w:val="21"/>
                <w:szCs w:val="21"/>
              </w:rPr>
              <w:t>Progress the effective implementation plan of all priority actions.</w:t>
            </w:r>
          </w:p>
          <w:p w14:paraId="1111DD28" w14:textId="77777777" w:rsidR="00904B6D" w:rsidRDefault="00904B6D" w:rsidP="00904B6D">
            <w:pPr>
              <w:spacing w:after="0" w:line="240" w:lineRule="auto"/>
              <w:rPr>
                <w:rFonts w:asciiTheme="minorHAnsi" w:hAnsiTheme="minorHAnsi" w:cstheme="minorHAnsi"/>
                <w:sz w:val="21"/>
                <w:szCs w:val="21"/>
              </w:rPr>
            </w:pPr>
          </w:p>
          <w:p w14:paraId="3EAE2F60" w14:textId="755E033F" w:rsidR="00904B6D" w:rsidRDefault="00904B6D" w:rsidP="00904B6D">
            <w:pPr>
              <w:spacing w:after="0" w:line="240" w:lineRule="auto"/>
              <w:rPr>
                <w:rFonts w:asciiTheme="minorHAnsi" w:hAnsiTheme="minorHAnsi" w:cstheme="minorHAnsi"/>
                <w:sz w:val="21"/>
                <w:szCs w:val="21"/>
              </w:rPr>
            </w:pPr>
            <w:r>
              <w:rPr>
                <w:rFonts w:asciiTheme="minorHAnsi" w:hAnsiTheme="minorHAnsi" w:cstheme="minorHAnsi"/>
                <w:sz w:val="21"/>
                <w:szCs w:val="21"/>
              </w:rPr>
              <w:t>Working with the Senior Manager, MSP prepare and refresh the implementation plan – setting out the actions for the period in detail, ensuring that progress is measured, monitored and regular reporting is provided to Komiti Māori and the Arts Council</w:t>
            </w:r>
          </w:p>
        </w:tc>
        <w:tc>
          <w:tcPr>
            <w:tcW w:w="4111" w:type="dxa"/>
            <w:tcBorders>
              <w:top w:val="nil"/>
            </w:tcBorders>
          </w:tcPr>
          <w:p w14:paraId="55B63659" w14:textId="77777777" w:rsidR="00904B6D" w:rsidRPr="0060757B" w:rsidRDefault="00904B6D" w:rsidP="00904B6D">
            <w:pPr>
              <w:pStyle w:val="ListParagraph"/>
              <w:numPr>
                <w:ilvl w:val="0"/>
                <w:numId w:val="62"/>
              </w:numPr>
              <w:ind w:left="372" w:hanging="372"/>
              <w:rPr>
                <w:rFonts w:asciiTheme="minorHAnsi" w:hAnsiTheme="minorHAnsi" w:cstheme="minorHAnsi"/>
              </w:rPr>
            </w:pPr>
            <w:r w:rsidRPr="0060757B">
              <w:rPr>
                <w:rFonts w:asciiTheme="minorHAnsi" w:hAnsiTheme="minorHAnsi" w:cstheme="minorHAnsi"/>
              </w:rPr>
              <w:t>Delivery of milestones to timelines as set out in the implementation plan</w:t>
            </w:r>
          </w:p>
          <w:p w14:paraId="4A4FD451" w14:textId="77777777" w:rsidR="00904B6D" w:rsidRDefault="00904B6D" w:rsidP="00904B6D">
            <w:pPr>
              <w:pStyle w:val="ListParagraph"/>
              <w:numPr>
                <w:ilvl w:val="0"/>
                <w:numId w:val="62"/>
              </w:numPr>
              <w:ind w:left="372" w:hanging="372"/>
              <w:rPr>
                <w:rFonts w:asciiTheme="minorHAnsi" w:hAnsiTheme="minorHAnsi" w:cstheme="minorHAnsi"/>
              </w:rPr>
            </w:pPr>
            <w:r w:rsidRPr="0060757B">
              <w:rPr>
                <w:rFonts w:asciiTheme="minorHAnsi" w:hAnsiTheme="minorHAnsi" w:cstheme="minorHAnsi"/>
              </w:rPr>
              <w:t xml:space="preserve">Projects are well-delivered with effective people, project, budget, contract management using </w:t>
            </w:r>
            <w:r>
              <w:rPr>
                <w:rFonts w:asciiTheme="minorHAnsi" w:hAnsiTheme="minorHAnsi" w:cstheme="minorHAnsi"/>
              </w:rPr>
              <w:t xml:space="preserve">CNZ </w:t>
            </w:r>
            <w:r w:rsidRPr="0060757B">
              <w:rPr>
                <w:rFonts w:asciiTheme="minorHAnsi" w:hAnsiTheme="minorHAnsi" w:cstheme="minorHAnsi"/>
              </w:rPr>
              <w:t>management systems</w:t>
            </w:r>
            <w:r>
              <w:rPr>
                <w:rFonts w:asciiTheme="minorHAnsi" w:hAnsiTheme="minorHAnsi" w:cstheme="minorHAnsi"/>
              </w:rPr>
              <w:t>,</w:t>
            </w:r>
            <w:r w:rsidRPr="0060757B">
              <w:rPr>
                <w:rFonts w:asciiTheme="minorHAnsi" w:hAnsiTheme="minorHAnsi" w:cstheme="minorHAnsi"/>
              </w:rPr>
              <w:t xml:space="preserve"> processes</w:t>
            </w:r>
            <w:r>
              <w:rPr>
                <w:rFonts w:asciiTheme="minorHAnsi" w:hAnsiTheme="minorHAnsi" w:cstheme="minorHAnsi"/>
              </w:rPr>
              <w:t>, templates</w:t>
            </w:r>
          </w:p>
          <w:p w14:paraId="7390F50C" w14:textId="77777777" w:rsidR="00904B6D" w:rsidRPr="0060757B" w:rsidRDefault="00904B6D" w:rsidP="00904B6D">
            <w:pPr>
              <w:pStyle w:val="ListParagraph"/>
              <w:numPr>
                <w:ilvl w:val="0"/>
                <w:numId w:val="62"/>
              </w:numPr>
              <w:ind w:left="372" w:hanging="372"/>
              <w:rPr>
                <w:rFonts w:asciiTheme="minorHAnsi" w:hAnsiTheme="minorHAnsi" w:cstheme="minorHAnsi"/>
              </w:rPr>
            </w:pPr>
            <w:r>
              <w:rPr>
                <w:rFonts w:asciiTheme="minorHAnsi" w:hAnsiTheme="minorHAnsi" w:cstheme="minorHAnsi"/>
              </w:rPr>
              <w:t>Regular reporting is in place with progress measured and communicated with key stakeholders</w:t>
            </w:r>
          </w:p>
          <w:p w14:paraId="3B5C4EF7" w14:textId="77777777" w:rsidR="00904B6D" w:rsidRPr="0060757B" w:rsidRDefault="00904B6D" w:rsidP="0060757B">
            <w:pPr>
              <w:pStyle w:val="ListParagraph"/>
              <w:numPr>
                <w:ilvl w:val="0"/>
                <w:numId w:val="62"/>
              </w:numPr>
              <w:ind w:left="372" w:hanging="372"/>
              <w:rPr>
                <w:rFonts w:asciiTheme="minorHAnsi" w:hAnsiTheme="minorHAnsi" w:cstheme="minorHAnsi"/>
              </w:rPr>
            </w:pPr>
          </w:p>
        </w:tc>
      </w:tr>
      <w:tr w:rsidR="004948A7" w:rsidRPr="00407827" w14:paraId="4EA71204" w14:textId="77777777" w:rsidTr="00B042CC">
        <w:tblPrEx>
          <w:tblCellMar>
            <w:top w:w="28" w:type="dxa"/>
            <w:left w:w="57" w:type="dxa"/>
            <w:bottom w:w="28" w:type="dxa"/>
            <w:right w:w="57" w:type="dxa"/>
          </w:tblCellMar>
        </w:tblPrEx>
        <w:trPr>
          <w:trHeight w:val="1626"/>
        </w:trPr>
        <w:tc>
          <w:tcPr>
            <w:tcW w:w="1985" w:type="dxa"/>
          </w:tcPr>
          <w:p w14:paraId="23BAA5FD" w14:textId="77777777" w:rsidR="004948A7" w:rsidRDefault="004948A7" w:rsidP="00496DD8">
            <w:pPr>
              <w:spacing w:after="0" w:line="240" w:lineRule="auto"/>
              <w:rPr>
                <w:rFonts w:asciiTheme="minorHAnsi" w:hAnsiTheme="minorHAnsi" w:cstheme="minorHAnsi"/>
                <w:b/>
                <w:sz w:val="21"/>
                <w:szCs w:val="21"/>
              </w:rPr>
            </w:pPr>
            <w:r>
              <w:rPr>
                <w:rFonts w:asciiTheme="minorHAnsi" w:hAnsiTheme="minorHAnsi" w:cstheme="minorHAnsi"/>
                <w:b/>
                <w:sz w:val="21"/>
                <w:szCs w:val="21"/>
              </w:rPr>
              <w:t>Support a connected Māori Arts Community</w:t>
            </w:r>
          </w:p>
          <w:p w14:paraId="758ACDBA" w14:textId="77777777" w:rsidR="00CE6615" w:rsidRDefault="00CE6615" w:rsidP="00496DD8">
            <w:pPr>
              <w:spacing w:after="0" w:line="240" w:lineRule="auto"/>
              <w:rPr>
                <w:rFonts w:asciiTheme="minorHAnsi" w:hAnsiTheme="minorHAnsi" w:cstheme="minorHAnsi"/>
                <w:b/>
                <w:sz w:val="21"/>
                <w:szCs w:val="21"/>
              </w:rPr>
            </w:pPr>
          </w:p>
          <w:p w14:paraId="2D559E19" w14:textId="5217DCE8" w:rsidR="00CE6615" w:rsidRDefault="00CE6615" w:rsidP="00496DD8">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(Job Purpose 1</w:t>
            </w:r>
            <w:r>
              <w:rPr>
                <w:rFonts w:asciiTheme="minorHAnsi" w:hAnsiTheme="minorHAnsi" w:cstheme="minorHAnsi"/>
                <w:bCs/>
                <w:sz w:val="21"/>
                <w:szCs w:val="21"/>
              </w:rPr>
              <w:t>&amp;2</w:t>
            </w:r>
            <w:r w:rsidRPr="006B11B7">
              <w:rPr>
                <w:rFonts w:asciiTheme="minorHAnsi" w:hAnsiTheme="minorHAnsi" w:cstheme="minorHAnsi"/>
                <w:bCs/>
                <w:sz w:val="21"/>
                <w:szCs w:val="21"/>
              </w:rPr>
              <w:t>)</w:t>
            </w:r>
          </w:p>
        </w:tc>
        <w:tc>
          <w:tcPr>
            <w:tcW w:w="3685" w:type="dxa"/>
          </w:tcPr>
          <w:p w14:paraId="39C16837" w14:textId="77777777" w:rsidR="004948A7" w:rsidRDefault="004948A7" w:rsidP="004948A7">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Develop and implement programmes and initiatives that nurture and nourish the Māori arts community to help build a more connected and resilient Māori arts community and sector.  </w:t>
            </w:r>
          </w:p>
          <w:p w14:paraId="4E2D0999" w14:textId="77777777" w:rsidR="004948A7" w:rsidRDefault="004948A7" w:rsidP="004948A7">
            <w:pPr>
              <w:spacing w:after="0" w:line="240" w:lineRule="auto"/>
              <w:rPr>
                <w:rFonts w:asciiTheme="minorHAnsi" w:hAnsiTheme="minorHAnsi" w:cstheme="minorHAnsi"/>
                <w:sz w:val="21"/>
                <w:szCs w:val="21"/>
              </w:rPr>
            </w:pPr>
          </w:p>
          <w:p w14:paraId="489EE0E0" w14:textId="3C7E580A" w:rsidR="004948A7" w:rsidRDefault="004948A7" w:rsidP="004948A7">
            <w:pPr>
              <w:spacing w:after="0" w:line="240" w:lineRule="auto"/>
              <w:rPr>
                <w:rFonts w:asciiTheme="minorHAnsi" w:hAnsiTheme="minorHAnsi" w:cstheme="minorHAnsi"/>
                <w:sz w:val="21"/>
                <w:szCs w:val="21"/>
              </w:rPr>
            </w:pPr>
            <w:r>
              <w:rPr>
                <w:rFonts w:asciiTheme="minorHAnsi" w:hAnsiTheme="minorHAnsi" w:cstheme="minorHAnsi"/>
                <w:sz w:val="21"/>
                <w:szCs w:val="21"/>
              </w:rPr>
              <w:t>Lead and /or participate in initiatives and programmes with other government agencies, local authorities, organisations and communities that drive value for Māori arts</w:t>
            </w:r>
          </w:p>
        </w:tc>
        <w:tc>
          <w:tcPr>
            <w:tcW w:w="4111" w:type="dxa"/>
          </w:tcPr>
          <w:p w14:paraId="21ABFC82" w14:textId="77777777" w:rsidR="004948A7" w:rsidRDefault="004948A7" w:rsidP="002E513E">
            <w:pPr>
              <w:pStyle w:val="ListParagraph"/>
              <w:numPr>
                <w:ilvl w:val="0"/>
                <w:numId w:val="48"/>
              </w:numPr>
              <w:rPr>
                <w:rFonts w:asciiTheme="minorHAnsi" w:hAnsiTheme="minorHAnsi" w:cstheme="minorHAnsi"/>
                <w:sz w:val="21"/>
                <w:szCs w:val="21"/>
              </w:rPr>
            </w:pPr>
            <w:r>
              <w:rPr>
                <w:rFonts w:asciiTheme="minorHAnsi" w:hAnsiTheme="minorHAnsi" w:cstheme="minorHAnsi"/>
                <w:sz w:val="21"/>
                <w:szCs w:val="21"/>
              </w:rPr>
              <w:t>Feedback from the Māori arts community</w:t>
            </w:r>
          </w:p>
          <w:p w14:paraId="7D777B38" w14:textId="77777777" w:rsidR="004948A7" w:rsidRPr="004948A7" w:rsidRDefault="004948A7" w:rsidP="004948A7">
            <w:pPr>
              <w:pStyle w:val="ListParagraph"/>
              <w:numPr>
                <w:ilvl w:val="0"/>
                <w:numId w:val="48"/>
              </w:numPr>
              <w:rPr>
                <w:rFonts w:asciiTheme="minorHAnsi" w:hAnsiTheme="minorHAnsi" w:cstheme="minorHAnsi"/>
                <w:sz w:val="21"/>
                <w:szCs w:val="21"/>
              </w:rPr>
            </w:pPr>
            <w:r w:rsidRPr="004948A7">
              <w:rPr>
                <w:rFonts w:asciiTheme="minorHAnsi" w:hAnsiTheme="minorHAnsi" w:cstheme="minorHAnsi"/>
                <w:sz w:val="21"/>
                <w:szCs w:val="21"/>
              </w:rPr>
              <w:t>Value-creation and impact of programmes and initiatives with measures in place to understand effectiveness and impact.</w:t>
            </w:r>
          </w:p>
          <w:p w14:paraId="6BBF211B" w14:textId="57E552AC" w:rsidR="004948A7" w:rsidRPr="004948A7" w:rsidRDefault="004948A7" w:rsidP="004948A7">
            <w:pPr>
              <w:pStyle w:val="ListParagraph"/>
              <w:numPr>
                <w:ilvl w:val="0"/>
                <w:numId w:val="48"/>
              </w:numPr>
              <w:rPr>
                <w:rFonts w:asciiTheme="minorHAnsi" w:hAnsiTheme="minorHAnsi" w:cstheme="minorHAnsi"/>
                <w:sz w:val="21"/>
                <w:szCs w:val="21"/>
              </w:rPr>
            </w:pPr>
            <w:r w:rsidRPr="004948A7">
              <w:rPr>
                <w:rFonts w:asciiTheme="minorHAnsi" w:hAnsiTheme="minorHAnsi" w:cstheme="minorHAnsi"/>
                <w:sz w:val="21"/>
                <w:szCs w:val="21"/>
              </w:rPr>
              <w:t xml:space="preserve">CNZ is seen by Government as a key partner in </w:t>
            </w:r>
            <w:r>
              <w:rPr>
                <w:rFonts w:asciiTheme="minorHAnsi" w:hAnsiTheme="minorHAnsi" w:cstheme="minorHAnsi"/>
                <w:sz w:val="21"/>
                <w:szCs w:val="21"/>
              </w:rPr>
              <w:t>Māori arts development</w:t>
            </w:r>
            <w:r w:rsidRPr="004948A7">
              <w:rPr>
                <w:rFonts w:asciiTheme="minorHAnsi" w:hAnsiTheme="minorHAnsi" w:cstheme="minorHAnsi"/>
                <w:sz w:val="21"/>
                <w:szCs w:val="21"/>
              </w:rPr>
              <w:t xml:space="preserve">, advancing the cultural aspirations of </w:t>
            </w:r>
            <w:r>
              <w:rPr>
                <w:rFonts w:asciiTheme="minorHAnsi" w:hAnsiTheme="minorHAnsi" w:cstheme="minorHAnsi"/>
                <w:sz w:val="21"/>
                <w:szCs w:val="21"/>
              </w:rPr>
              <w:t>Māori</w:t>
            </w:r>
            <w:r w:rsidRPr="004948A7">
              <w:rPr>
                <w:rFonts w:asciiTheme="minorHAnsi" w:hAnsiTheme="minorHAnsi" w:cstheme="minorHAnsi"/>
                <w:sz w:val="21"/>
                <w:szCs w:val="21"/>
              </w:rPr>
              <w:t xml:space="preserve">, and the operational capacity and networks across </w:t>
            </w:r>
            <w:r>
              <w:rPr>
                <w:rFonts w:asciiTheme="minorHAnsi" w:hAnsiTheme="minorHAnsi" w:cstheme="minorHAnsi"/>
                <w:sz w:val="21"/>
                <w:szCs w:val="21"/>
              </w:rPr>
              <w:t>Aotearoa</w:t>
            </w:r>
            <w:r w:rsidRPr="004948A7">
              <w:rPr>
                <w:rFonts w:asciiTheme="minorHAnsi" w:hAnsiTheme="minorHAnsi" w:cstheme="minorHAnsi"/>
                <w:sz w:val="21"/>
                <w:szCs w:val="21"/>
              </w:rPr>
              <w:t xml:space="preserve"> to advance significant work.</w:t>
            </w:r>
          </w:p>
          <w:p w14:paraId="1225C945" w14:textId="74FEBB49" w:rsidR="004948A7" w:rsidRDefault="004948A7" w:rsidP="004948A7">
            <w:pPr>
              <w:pStyle w:val="ListParagraph"/>
              <w:numPr>
                <w:ilvl w:val="0"/>
                <w:numId w:val="48"/>
              </w:numPr>
              <w:rPr>
                <w:rFonts w:asciiTheme="minorHAnsi" w:hAnsiTheme="minorHAnsi" w:cstheme="minorHAnsi"/>
                <w:sz w:val="21"/>
                <w:szCs w:val="21"/>
              </w:rPr>
            </w:pPr>
            <w:r w:rsidRPr="004948A7">
              <w:rPr>
                <w:rFonts w:asciiTheme="minorHAnsi" w:hAnsiTheme="minorHAnsi" w:cstheme="minorHAnsi"/>
                <w:sz w:val="21"/>
                <w:szCs w:val="21"/>
              </w:rPr>
              <w:t xml:space="preserve">The </w:t>
            </w:r>
            <w:r>
              <w:rPr>
                <w:rFonts w:asciiTheme="minorHAnsi" w:hAnsiTheme="minorHAnsi" w:cstheme="minorHAnsi"/>
                <w:sz w:val="21"/>
                <w:szCs w:val="21"/>
              </w:rPr>
              <w:t>Māori</w:t>
            </w:r>
            <w:r w:rsidRPr="004948A7">
              <w:rPr>
                <w:rFonts w:asciiTheme="minorHAnsi" w:hAnsiTheme="minorHAnsi" w:cstheme="minorHAnsi"/>
                <w:sz w:val="21"/>
                <w:szCs w:val="21"/>
              </w:rPr>
              <w:t xml:space="preserve"> Arts community trusts CNZ because it sees the value in working in a </w:t>
            </w:r>
            <w:r w:rsidR="006B11B7">
              <w:rPr>
                <w:rFonts w:asciiTheme="minorHAnsi" w:hAnsiTheme="minorHAnsi" w:cstheme="minorHAnsi"/>
                <w:sz w:val="21"/>
                <w:szCs w:val="21"/>
              </w:rPr>
              <w:t>way</w:t>
            </w:r>
            <w:r>
              <w:rPr>
                <w:rFonts w:asciiTheme="minorHAnsi" w:hAnsiTheme="minorHAnsi" w:cstheme="minorHAnsi"/>
                <w:sz w:val="21"/>
                <w:szCs w:val="21"/>
              </w:rPr>
              <w:t xml:space="preserve"> that embraces mātauranga, tikanga and te reo Māori</w:t>
            </w:r>
            <w:r w:rsidRPr="004948A7">
              <w:rPr>
                <w:rFonts w:asciiTheme="minorHAnsi" w:hAnsiTheme="minorHAnsi" w:cstheme="minorHAnsi"/>
                <w:sz w:val="21"/>
                <w:szCs w:val="21"/>
              </w:rPr>
              <w:t xml:space="preserve"> and has senior level commitment delivering important work.</w:t>
            </w:r>
          </w:p>
        </w:tc>
      </w:tr>
      <w:tr w:rsidR="0060757B" w:rsidRPr="00407827" w14:paraId="789120A2" w14:textId="77777777" w:rsidTr="00B042CC">
        <w:tblPrEx>
          <w:tblCellMar>
            <w:top w:w="28" w:type="dxa"/>
            <w:left w:w="57" w:type="dxa"/>
            <w:bottom w:w="28" w:type="dxa"/>
            <w:right w:w="57" w:type="dxa"/>
          </w:tblCellMar>
        </w:tblPrEx>
        <w:trPr>
          <w:trHeight w:val="1626"/>
        </w:trPr>
        <w:tc>
          <w:tcPr>
            <w:tcW w:w="1985" w:type="dxa"/>
            <w:tcBorders>
              <w:top w:val="single" w:sz="4" w:space="0" w:color="auto"/>
              <w:left w:val="single" w:sz="4" w:space="0" w:color="auto"/>
              <w:bottom w:val="single" w:sz="4" w:space="0" w:color="auto"/>
              <w:right w:val="single" w:sz="4" w:space="0" w:color="auto"/>
            </w:tcBorders>
          </w:tcPr>
          <w:p w14:paraId="3F2B4B20" w14:textId="77777777" w:rsidR="0060757B" w:rsidRDefault="0060757B" w:rsidP="0060757B">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t>Māori Advocacy</w:t>
            </w:r>
            <w:r w:rsidR="00CE6615">
              <w:rPr>
                <w:rFonts w:asciiTheme="minorHAnsi" w:hAnsiTheme="minorHAnsi" w:cstheme="minorHAnsi"/>
                <w:b/>
                <w:sz w:val="21"/>
                <w:szCs w:val="21"/>
              </w:rPr>
              <w:t xml:space="preserve"> </w:t>
            </w:r>
          </w:p>
          <w:p w14:paraId="12C18226" w14:textId="77777777" w:rsidR="00CE6615" w:rsidRDefault="00CE6615" w:rsidP="0060757B">
            <w:pPr>
              <w:spacing w:after="0" w:line="240" w:lineRule="auto"/>
              <w:rPr>
                <w:rFonts w:asciiTheme="minorHAnsi" w:hAnsiTheme="minorHAnsi" w:cstheme="minorHAnsi"/>
                <w:b/>
                <w:sz w:val="21"/>
                <w:szCs w:val="21"/>
              </w:rPr>
            </w:pPr>
          </w:p>
          <w:p w14:paraId="730187D0" w14:textId="0F356BF9" w:rsidR="00CE6615" w:rsidRPr="00407827" w:rsidRDefault="00CE6615" w:rsidP="0060757B">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2</w:t>
            </w:r>
            <w:r w:rsidRPr="006B11B7">
              <w:rPr>
                <w:rFonts w:asciiTheme="minorHAnsi" w:hAnsiTheme="minorHAnsi" w:cstheme="minorHAnsi"/>
                <w:bCs/>
                <w:sz w:val="21"/>
                <w:szCs w:val="21"/>
              </w:rPr>
              <w:t>)</w:t>
            </w:r>
          </w:p>
        </w:tc>
        <w:tc>
          <w:tcPr>
            <w:tcW w:w="3685" w:type="dxa"/>
            <w:tcBorders>
              <w:top w:val="single" w:sz="4" w:space="0" w:color="auto"/>
              <w:left w:val="single" w:sz="4" w:space="0" w:color="auto"/>
              <w:bottom w:val="single" w:sz="4" w:space="0" w:color="auto"/>
              <w:right w:val="single" w:sz="4" w:space="0" w:color="auto"/>
            </w:tcBorders>
          </w:tcPr>
          <w:p w14:paraId="63212122" w14:textId="05D216B2" w:rsidR="0060757B" w:rsidRPr="00407827" w:rsidRDefault="0060757B" w:rsidP="0060757B">
            <w:pPr>
              <w:spacing w:after="0" w:line="240" w:lineRule="auto"/>
              <w:rPr>
                <w:rFonts w:asciiTheme="minorHAnsi" w:hAnsiTheme="minorHAnsi" w:cstheme="minorHAnsi"/>
                <w:sz w:val="21"/>
                <w:szCs w:val="21"/>
              </w:rPr>
            </w:pPr>
            <w:r w:rsidRPr="00407827">
              <w:rPr>
                <w:rFonts w:asciiTheme="minorHAnsi" w:hAnsiTheme="minorHAnsi" w:cstheme="minorHAnsi"/>
                <w:sz w:val="21"/>
                <w:szCs w:val="21"/>
              </w:rPr>
              <w:t xml:space="preserve">Support CNZ to effectively advocate for </w:t>
            </w:r>
            <w:r w:rsidR="0060194F">
              <w:rPr>
                <w:rFonts w:asciiTheme="minorHAnsi" w:hAnsiTheme="minorHAnsi" w:cstheme="minorHAnsi"/>
                <w:sz w:val="21"/>
                <w:szCs w:val="21"/>
              </w:rPr>
              <w:t xml:space="preserve">equitable opportunities and outcomes for </w:t>
            </w:r>
            <w:r w:rsidRPr="00407827">
              <w:rPr>
                <w:rFonts w:asciiTheme="minorHAnsi" w:hAnsiTheme="minorHAnsi" w:cstheme="minorHAnsi"/>
                <w:sz w:val="21"/>
                <w:szCs w:val="21"/>
              </w:rPr>
              <w:t>Māori artists and Māori arts development by:</w:t>
            </w:r>
          </w:p>
          <w:p w14:paraId="4C6AC71F" w14:textId="1DB197ED" w:rsidR="00770727" w:rsidRDefault="00770727" w:rsidP="0060757B">
            <w:pPr>
              <w:pStyle w:val="ListParagraph"/>
              <w:numPr>
                <w:ilvl w:val="0"/>
                <w:numId w:val="52"/>
              </w:numPr>
              <w:rPr>
                <w:rFonts w:asciiTheme="minorHAnsi" w:hAnsiTheme="minorHAnsi" w:cstheme="minorHAnsi"/>
                <w:sz w:val="21"/>
                <w:szCs w:val="21"/>
              </w:rPr>
            </w:pPr>
            <w:r>
              <w:rPr>
                <w:rFonts w:asciiTheme="minorHAnsi" w:hAnsiTheme="minorHAnsi" w:cstheme="minorHAnsi"/>
                <w:sz w:val="21"/>
                <w:szCs w:val="21"/>
              </w:rPr>
              <w:t xml:space="preserve">Ensuring CNZ </w:t>
            </w:r>
            <w:r w:rsidR="000D04CF">
              <w:rPr>
                <w:rFonts w:asciiTheme="minorHAnsi" w:hAnsiTheme="minorHAnsi" w:cstheme="minorHAnsi"/>
                <w:sz w:val="21"/>
                <w:szCs w:val="21"/>
              </w:rPr>
              <w:t xml:space="preserve">captures </w:t>
            </w:r>
            <w:r w:rsidR="001E41AA">
              <w:rPr>
                <w:rFonts w:asciiTheme="minorHAnsi" w:hAnsiTheme="minorHAnsi" w:cstheme="minorHAnsi"/>
                <w:sz w:val="21"/>
                <w:szCs w:val="21"/>
              </w:rPr>
              <w:t xml:space="preserve">valuable and </w:t>
            </w:r>
            <w:r>
              <w:rPr>
                <w:rFonts w:asciiTheme="minorHAnsi" w:hAnsiTheme="minorHAnsi" w:cstheme="minorHAnsi"/>
                <w:sz w:val="21"/>
                <w:szCs w:val="21"/>
              </w:rPr>
              <w:t>useful data on Māori</w:t>
            </w:r>
            <w:r w:rsidR="000D04CF">
              <w:rPr>
                <w:rFonts w:asciiTheme="minorHAnsi" w:hAnsiTheme="minorHAnsi" w:cstheme="minorHAnsi"/>
                <w:sz w:val="21"/>
                <w:szCs w:val="21"/>
              </w:rPr>
              <w:t xml:space="preserve"> </w:t>
            </w:r>
            <w:r w:rsidR="001E41AA">
              <w:rPr>
                <w:rFonts w:asciiTheme="minorHAnsi" w:hAnsiTheme="minorHAnsi" w:cstheme="minorHAnsi"/>
                <w:sz w:val="21"/>
                <w:szCs w:val="21"/>
              </w:rPr>
              <w:t>to inform our work and the sectors work</w:t>
            </w:r>
          </w:p>
          <w:p w14:paraId="077FC38E" w14:textId="7D2366AD" w:rsidR="00E21DD7" w:rsidRDefault="00E21DD7" w:rsidP="0060757B">
            <w:pPr>
              <w:pStyle w:val="ListParagraph"/>
              <w:numPr>
                <w:ilvl w:val="0"/>
                <w:numId w:val="52"/>
              </w:numPr>
              <w:rPr>
                <w:rFonts w:asciiTheme="minorHAnsi" w:hAnsiTheme="minorHAnsi" w:cstheme="minorHAnsi"/>
                <w:sz w:val="21"/>
                <w:szCs w:val="21"/>
              </w:rPr>
            </w:pPr>
            <w:r>
              <w:rPr>
                <w:rFonts w:asciiTheme="minorHAnsi" w:hAnsiTheme="minorHAnsi" w:cstheme="minorHAnsi"/>
                <w:sz w:val="21"/>
                <w:szCs w:val="21"/>
              </w:rPr>
              <w:t xml:space="preserve">Ensuring CNZ gathers data and information that helps us to understand the </w:t>
            </w:r>
            <w:r w:rsidR="009B36AE">
              <w:rPr>
                <w:rFonts w:asciiTheme="minorHAnsi" w:hAnsiTheme="minorHAnsi" w:cstheme="minorHAnsi"/>
                <w:sz w:val="21"/>
                <w:szCs w:val="21"/>
              </w:rPr>
              <w:t xml:space="preserve">strengths and fragilities of the ngā toi Māori sector and opportunities for </w:t>
            </w:r>
            <w:r w:rsidR="00BE335A">
              <w:rPr>
                <w:rFonts w:asciiTheme="minorHAnsi" w:hAnsiTheme="minorHAnsi" w:cstheme="minorHAnsi"/>
                <w:sz w:val="21"/>
                <w:szCs w:val="21"/>
              </w:rPr>
              <w:t>advancement</w:t>
            </w:r>
          </w:p>
          <w:p w14:paraId="0900F171" w14:textId="6B506D58" w:rsidR="0060757B" w:rsidRPr="0057154A" w:rsidRDefault="0060757B" w:rsidP="0060757B">
            <w:pPr>
              <w:pStyle w:val="ListParagraph"/>
              <w:numPr>
                <w:ilvl w:val="0"/>
                <w:numId w:val="52"/>
              </w:numPr>
              <w:rPr>
                <w:rFonts w:asciiTheme="minorHAnsi" w:hAnsiTheme="minorHAnsi" w:cstheme="minorHAnsi"/>
                <w:sz w:val="21"/>
                <w:szCs w:val="21"/>
              </w:rPr>
            </w:pPr>
            <w:r w:rsidRPr="0057154A">
              <w:rPr>
                <w:rFonts w:asciiTheme="minorHAnsi" w:hAnsiTheme="minorHAnsi" w:cstheme="minorHAnsi"/>
                <w:sz w:val="21"/>
                <w:szCs w:val="21"/>
              </w:rPr>
              <w:t xml:space="preserve">ensuring CNZ’s policies, programmes and initiatives are relevant to and effectively communicated to Māori; </w:t>
            </w:r>
          </w:p>
          <w:p w14:paraId="043B3899" w14:textId="77777777" w:rsidR="0060757B" w:rsidRPr="0057154A" w:rsidRDefault="0060757B" w:rsidP="0060757B">
            <w:pPr>
              <w:pStyle w:val="ListParagraph"/>
              <w:numPr>
                <w:ilvl w:val="0"/>
                <w:numId w:val="52"/>
              </w:numPr>
              <w:autoSpaceDE w:val="0"/>
              <w:autoSpaceDN w:val="0"/>
              <w:adjustRightInd w:val="0"/>
              <w:rPr>
                <w:rFonts w:asciiTheme="minorHAnsi" w:hAnsiTheme="minorHAnsi" w:cstheme="minorHAnsi"/>
                <w:sz w:val="21"/>
                <w:szCs w:val="21"/>
              </w:rPr>
            </w:pPr>
            <w:r w:rsidRPr="0057154A">
              <w:rPr>
                <w:rFonts w:asciiTheme="minorHAnsi" w:hAnsiTheme="minorHAnsi" w:cstheme="minorHAnsi"/>
                <w:sz w:val="21"/>
                <w:szCs w:val="21"/>
              </w:rPr>
              <w:t>linking internally and across Government to identify and promote partnership opportunities that will lead to positive change for Māori, for the benefit of all New Zealanders;</w:t>
            </w:r>
          </w:p>
          <w:p w14:paraId="1CC436C4" w14:textId="36B9EBFB" w:rsidR="0060757B" w:rsidRPr="00C35676" w:rsidRDefault="0060757B" w:rsidP="00C35676">
            <w:pPr>
              <w:pStyle w:val="ListParagraph"/>
              <w:numPr>
                <w:ilvl w:val="0"/>
                <w:numId w:val="52"/>
              </w:numPr>
              <w:autoSpaceDE w:val="0"/>
              <w:autoSpaceDN w:val="0"/>
              <w:adjustRightInd w:val="0"/>
              <w:rPr>
                <w:rFonts w:asciiTheme="minorHAnsi" w:hAnsiTheme="minorHAnsi" w:cstheme="minorHAnsi"/>
                <w:sz w:val="21"/>
                <w:szCs w:val="21"/>
              </w:rPr>
            </w:pPr>
            <w:r w:rsidRPr="0057154A">
              <w:rPr>
                <w:rFonts w:asciiTheme="minorHAnsi" w:hAnsiTheme="minorHAnsi" w:cstheme="minorHAnsi"/>
                <w:sz w:val="21"/>
                <w:szCs w:val="21"/>
              </w:rPr>
              <w:t>attending hui, public meetings, conferences, agency meetings and forums where the presence of CNZ is required to represent both CNZ and the interests of Māori arts</w:t>
            </w:r>
          </w:p>
        </w:tc>
        <w:tc>
          <w:tcPr>
            <w:tcW w:w="4111" w:type="dxa"/>
            <w:tcBorders>
              <w:top w:val="single" w:sz="4" w:space="0" w:color="auto"/>
              <w:left w:val="single" w:sz="4" w:space="0" w:color="auto"/>
              <w:bottom w:val="single" w:sz="4" w:space="0" w:color="auto"/>
              <w:right w:val="single" w:sz="4" w:space="0" w:color="auto"/>
            </w:tcBorders>
          </w:tcPr>
          <w:p w14:paraId="0EDDC7E7" w14:textId="77777777" w:rsidR="0060757B" w:rsidRDefault="0060757B" w:rsidP="0060757B">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Advocacy measures are in place to understand effectiveness and impact</w:t>
            </w:r>
          </w:p>
          <w:p w14:paraId="2E75CEF4" w14:textId="25E1BC20" w:rsidR="0060757B" w:rsidRPr="00F46D76" w:rsidRDefault="0060757B" w:rsidP="0060757B">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CNZ understands and can describe the benefits of thriving Māori arts for Māori and all New Zealanders and can communicate these benefits internally and across Government</w:t>
            </w:r>
          </w:p>
        </w:tc>
      </w:tr>
      <w:tr w:rsidR="00C15945" w:rsidRPr="00407827" w14:paraId="1E986A9A" w14:textId="77777777" w:rsidTr="00B042CC">
        <w:tblPrEx>
          <w:tblCellMar>
            <w:top w:w="28" w:type="dxa"/>
            <w:left w:w="57" w:type="dxa"/>
            <w:bottom w:w="28" w:type="dxa"/>
            <w:right w:w="57" w:type="dxa"/>
          </w:tblCellMar>
        </w:tblPrEx>
        <w:trPr>
          <w:trHeight w:val="887"/>
        </w:trPr>
        <w:tc>
          <w:tcPr>
            <w:tcW w:w="1985" w:type="dxa"/>
          </w:tcPr>
          <w:p w14:paraId="076BEE0A" w14:textId="77777777" w:rsidR="00C15945" w:rsidRDefault="00410B99"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lastRenderedPageBreak/>
              <w:t xml:space="preserve">Strategy, </w:t>
            </w:r>
            <w:r w:rsidR="00623AE8">
              <w:rPr>
                <w:rFonts w:asciiTheme="minorHAnsi" w:hAnsiTheme="minorHAnsi" w:cstheme="minorHAnsi"/>
                <w:b/>
                <w:sz w:val="21"/>
                <w:szCs w:val="21"/>
              </w:rPr>
              <w:t xml:space="preserve">Planning, </w:t>
            </w:r>
            <w:r w:rsidR="009D08DE" w:rsidRPr="00407827">
              <w:rPr>
                <w:rFonts w:asciiTheme="minorHAnsi" w:hAnsiTheme="minorHAnsi" w:cstheme="minorHAnsi"/>
                <w:b/>
                <w:sz w:val="21"/>
                <w:szCs w:val="21"/>
              </w:rPr>
              <w:t xml:space="preserve">Monitoring </w:t>
            </w:r>
            <w:r w:rsidRPr="00407827">
              <w:rPr>
                <w:rFonts w:asciiTheme="minorHAnsi" w:hAnsiTheme="minorHAnsi" w:cstheme="minorHAnsi"/>
                <w:b/>
                <w:sz w:val="21"/>
                <w:szCs w:val="21"/>
              </w:rPr>
              <w:t>and Project Implementation</w:t>
            </w:r>
          </w:p>
          <w:p w14:paraId="1FAF83CD" w14:textId="77777777" w:rsidR="00C35676" w:rsidRDefault="00C35676" w:rsidP="00496DD8">
            <w:pPr>
              <w:spacing w:after="0" w:line="240" w:lineRule="auto"/>
              <w:rPr>
                <w:rFonts w:asciiTheme="minorHAnsi" w:hAnsiTheme="minorHAnsi" w:cstheme="minorHAnsi"/>
                <w:b/>
                <w:sz w:val="21"/>
                <w:szCs w:val="21"/>
              </w:rPr>
            </w:pPr>
          </w:p>
          <w:p w14:paraId="04448C43" w14:textId="673071F2" w:rsidR="00C35676" w:rsidRPr="00407827" w:rsidRDefault="00C35676" w:rsidP="00496DD8">
            <w:pPr>
              <w:spacing w:after="0" w:line="240" w:lineRule="auto"/>
              <w:rPr>
                <w:rFonts w:asciiTheme="minorHAnsi" w:hAnsiTheme="minorHAnsi" w:cstheme="minorHAnsi"/>
                <w:sz w:val="21"/>
                <w:szCs w:val="21"/>
              </w:rPr>
            </w:pPr>
            <w:r w:rsidRPr="006B11B7">
              <w:rPr>
                <w:rFonts w:asciiTheme="minorHAnsi" w:hAnsiTheme="minorHAnsi" w:cstheme="minorHAnsi"/>
                <w:bCs/>
                <w:sz w:val="21"/>
                <w:szCs w:val="21"/>
              </w:rPr>
              <w:t>(Job Purpose 1</w:t>
            </w:r>
            <w:r>
              <w:rPr>
                <w:rFonts w:asciiTheme="minorHAnsi" w:hAnsiTheme="minorHAnsi" w:cstheme="minorHAnsi"/>
                <w:bCs/>
                <w:sz w:val="21"/>
                <w:szCs w:val="21"/>
              </w:rPr>
              <w:t>&amp;4</w:t>
            </w:r>
            <w:r w:rsidRPr="006B11B7">
              <w:rPr>
                <w:rFonts w:asciiTheme="minorHAnsi" w:hAnsiTheme="minorHAnsi" w:cstheme="minorHAnsi"/>
                <w:bCs/>
                <w:sz w:val="21"/>
                <w:szCs w:val="21"/>
              </w:rPr>
              <w:t>)</w:t>
            </w:r>
          </w:p>
        </w:tc>
        <w:tc>
          <w:tcPr>
            <w:tcW w:w="3685" w:type="dxa"/>
          </w:tcPr>
          <w:p w14:paraId="54C5AB33" w14:textId="2F80A423" w:rsidR="00BA02C5" w:rsidRPr="00407827" w:rsidRDefault="00BA02C5" w:rsidP="00496DD8">
            <w:pPr>
              <w:spacing w:after="0" w:line="240" w:lineRule="auto"/>
              <w:rPr>
                <w:rFonts w:asciiTheme="minorHAnsi" w:hAnsiTheme="minorHAnsi" w:cstheme="minorHAnsi"/>
                <w:sz w:val="21"/>
                <w:szCs w:val="21"/>
              </w:rPr>
            </w:pPr>
            <w:r w:rsidRPr="00407827">
              <w:rPr>
                <w:rFonts w:asciiTheme="minorHAnsi" w:hAnsiTheme="minorHAnsi" w:cstheme="minorHAnsi"/>
                <w:sz w:val="21"/>
                <w:szCs w:val="21"/>
              </w:rPr>
              <w:t xml:space="preserve">Lead the </w:t>
            </w:r>
            <w:r w:rsidR="006E0352" w:rsidRPr="00407827">
              <w:rPr>
                <w:rFonts w:asciiTheme="minorHAnsi" w:hAnsiTheme="minorHAnsi" w:cstheme="minorHAnsi"/>
                <w:sz w:val="21"/>
                <w:szCs w:val="21"/>
              </w:rPr>
              <w:t>Māori Strategy &amp; Partnerships</w:t>
            </w:r>
            <w:r w:rsidRPr="00407827">
              <w:rPr>
                <w:rFonts w:asciiTheme="minorHAnsi" w:hAnsiTheme="minorHAnsi" w:cstheme="minorHAnsi"/>
                <w:sz w:val="21"/>
                <w:szCs w:val="21"/>
              </w:rPr>
              <w:t xml:space="preserve"> </w:t>
            </w:r>
            <w:r w:rsidR="006E0352" w:rsidRPr="00407827">
              <w:rPr>
                <w:rFonts w:asciiTheme="minorHAnsi" w:hAnsiTheme="minorHAnsi" w:cstheme="minorHAnsi"/>
                <w:sz w:val="21"/>
                <w:szCs w:val="21"/>
              </w:rPr>
              <w:t xml:space="preserve">team’s </w:t>
            </w:r>
            <w:r w:rsidR="00F46D76">
              <w:rPr>
                <w:rFonts w:asciiTheme="minorHAnsi" w:hAnsiTheme="minorHAnsi" w:cstheme="minorHAnsi"/>
                <w:sz w:val="21"/>
                <w:szCs w:val="21"/>
              </w:rPr>
              <w:t>input on CNZ</w:t>
            </w:r>
            <w:r w:rsidR="00AC6160" w:rsidRPr="00407827">
              <w:rPr>
                <w:rFonts w:asciiTheme="minorHAnsi" w:hAnsiTheme="minorHAnsi" w:cstheme="minorHAnsi"/>
                <w:sz w:val="21"/>
                <w:szCs w:val="21"/>
              </w:rPr>
              <w:t xml:space="preserve"> </w:t>
            </w:r>
            <w:r w:rsidR="00410B99" w:rsidRPr="00407827">
              <w:rPr>
                <w:rFonts w:asciiTheme="minorHAnsi" w:hAnsiTheme="minorHAnsi" w:cstheme="minorHAnsi"/>
                <w:sz w:val="21"/>
                <w:szCs w:val="21"/>
              </w:rPr>
              <w:t>strategy</w:t>
            </w:r>
            <w:r w:rsidR="00F46D76">
              <w:rPr>
                <w:rFonts w:asciiTheme="minorHAnsi" w:hAnsiTheme="minorHAnsi" w:cstheme="minorHAnsi"/>
                <w:sz w:val="21"/>
                <w:szCs w:val="21"/>
              </w:rPr>
              <w:t>,</w:t>
            </w:r>
            <w:r w:rsidR="00410B99" w:rsidRPr="00407827">
              <w:rPr>
                <w:rFonts w:asciiTheme="minorHAnsi" w:hAnsiTheme="minorHAnsi" w:cstheme="minorHAnsi"/>
                <w:sz w:val="21"/>
                <w:szCs w:val="21"/>
              </w:rPr>
              <w:t xml:space="preserve"> </w:t>
            </w:r>
            <w:r w:rsidR="00AC6160" w:rsidRPr="00407827">
              <w:rPr>
                <w:rFonts w:asciiTheme="minorHAnsi" w:hAnsiTheme="minorHAnsi" w:cstheme="minorHAnsi"/>
                <w:sz w:val="21"/>
                <w:szCs w:val="21"/>
              </w:rPr>
              <w:t xml:space="preserve">policy </w:t>
            </w:r>
            <w:r w:rsidR="004B4A05" w:rsidRPr="00407827">
              <w:rPr>
                <w:rFonts w:asciiTheme="minorHAnsi" w:hAnsiTheme="minorHAnsi" w:cstheme="minorHAnsi"/>
                <w:sz w:val="21"/>
                <w:szCs w:val="21"/>
              </w:rPr>
              <w:t>and projects</w:t>
            </w:r>
            <w:r w:rsidRPr="00407827">
              <w:rPr>
                <w:rFonts w:asciiTheme="minorHAnsi" w:hAnsiTheme="minorHAnsi" w:cstheme="minorHAnsi"/>
                <w:sz w:val="21"/>
                <w:szCs w:val="21"/>
              </w:rPr>
              <w:t>:</w:t>
            </w:r>
          </w:p>
          <w:p w14:paraId="3E459A98" w14:textId="07D92823" w:rsidR="00BA02C5" w:rsidRPr="0030016A" w:rsidRDefault="00BA02C5" w:rsidP="0030016A">
            <w:pPr>
              <w:pStyle w:val="ListParagraph"/>
              <w:numPr>
                <w:ilvl w:val="0"/>
                <w:numId w:val="49"/>
              </w:numPr>
              <w:rPr>
                <w:rFonts w:asciiTheme="minorHAnsi" w:hAnsiTheme="minorHAnsi" w:cstheme="minorHAnsi"/>
                <w:sz w:val="21"/>
                <w:szCs w:val="21"/>
              </w:rPr>
            </w:pPr>
            <w:r w:rsidRPr="0030016A">
              <w:rPr>
                <w:rFonts w:asciiTheme="minorHAnsi" w:hAnsiTheme="minorHAnsi" w:cstheme="minorHAnsi"/>
                <w:sz w:val="21"/>
                <w:szCs w:val="21"/>
              </w:rPr>
              <w:t xml:space="preserve">contributing to </w:t>
            </w:r>
            <w:r w:rsidR="004B4A05" w:rsidRPr="0030016A">
              <w:rPr>
                <w:rFonts w:asciiTheme="minorHAnsi" w:hAnsiTheme="minorHAnsi" w:cstheme="minorHAnsi"/>
                <w:sz w:val="21"/>
                <w:szCs w:val="21"/>
              </w:rPr>
              <w:t xml:space="preserve">strategy and project </w:t>
            </w:r>
            <w:r w:rsidRPr="0030016A">
              <w:rPr>
                <w:rFonts w:asciiTheme="minorHAnsi" w:hAnsiTheme="minorHAnsi" w:cstheme="minorHAnsi"/>
                <w:sz w:val="21"/>
                <w:szCs w:val="21"/>
              </w:rPr>
              <w:t>development/advice</w:t>
            </w:r>
            <w:r w:rsidR="00F46D76">
              <w:rPr>
                <w:rFonts w:asciiTheme="minorHAnsi" w:hAnsiTheme="minorHAnsi" w:cstheme="minorHAnsi"/>
                <w:sz w:val="21"/>
                <w:szCs w:val="21"/>
              </w:rPr>
              <w:t>, implementation, monitoring</w:t>
            </w:r>
            <w:r w:rsidRPr="0030016A">
              <w:rPr>
                <w:rFonts w:asciiTheme="minorHAnsi" w:hAnsiTheme="minorHAnsi" w:cstheme="minorHAnsi"/>
                <w:sz w:val="21"/>
                <w:szCs w:val="21"/>
              </w:rPr>
              <w:t xml:space="preserve"> and evaluation</w:t>
            </w:r>
            <w:r w:rsidR="006E0352" w:rsidRPr="0030016A">
              <w:rPr>
                <w:rFonts w:asciiTheme="minorHAnsi" w:hAnsiTheme="minorHAnsi" w:cstheme="minorHAnsi"/>
                <w:sz w:val="21"/>
                <w:szCs w:val="21"/>
              </w:rPr>
              <w:t>;</w:t>
            </w:r>
            <w:r w:rsidRPr="0030016A">
              <w:rPr>
                <w:rFonts w:asciiTheme="minorHAnsi" w:hAnsiTheme="minorHAnsi" w:cstheme="minorHAnsi"/>
                <w:sz w:val="21"/>
                <w:szCs w:val="21"/>
              </w:rPr>
              <w:t xml:space="preserve"> </w:t>
            </w:r>
          </w:p>
          <w:p w14:paraId="057BD0E4" w14:textId="77777777" w:rsidR="00C15945" w:rsidRDefault="00BA02C5" w:rsidP="0030016A">
            <w:pPr>
              <w:pStyle w:val="ListParagraph"/>
              <w:numPr>
                <w:ilvl w:val="0"/>
                <w:numId w:val="49"/>
              </w:numPr>
              <w:rPr>
                <w:rFonts w:asciiTheme="minorHAnsi" w:hAnsiTheme="minorHAnsi" w:cstheme="minorHAnsi"/>
                <w:sz w:val="21"/>
                <w:szCs w:val="21"/>
              </w:rPr>
            </w:pPr>
            <w:r w:rsidRPr="0030016A">
              <w:rPr>
                <w:rFonts w:asciiTheme="minorHAnsi" w:hAnsiTheme="minorHAnsi" w:cstheme="minorHAnsi"/>
                <w:sz w:val="21"/>
                <w:szCs w:val="21"/>
              </w:rPr>
              <w:t>producing robust, well-written reports and policy papers.</w:t>
            </w:r>
          </w:p>
          <w:p w14:paraId="0F48959C" w14:textId="7A09665C" w:rsidR="001A08BA" w:rsidRPr="0030016A" w:rsidRDefault="001A08BA" w:rsidP="0030016A">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A</w:t>
            </w:r>
            <w:r w:rsidRPr="007505AF">
              <w:rPr>
                <w:rFonts w:asciiTheme="minorHAnsi" w:hAnsiTheme="minorHAnsi" w:cstheme="minorHAnsi"/>
                <w:sz w:val="21"/>
                <w:szCs w:val="21"/>
              </w:rPr>
              <w:t>nalyze data and produce </w:t>
            </w:r>
            <w:r w:rsidRPr="007505AF">
              <w:rPr>
                <w:rFonts w:asciiTheme="minorHAnsi" w:hAnsiTheme="minorHAnsi" w:cstheme="minorHAnsi"/>
              </w:rPr>
              <w:t>reports</w:t>
            </w:r>
            <w:r w:rsidRPr="007505AF">
              <w:rPr>
                <w:rFonts w:asciiTheme="minorHAnsi" w:hAnsiTheme="minorHAnsi" w:cstheme="minorHAnsi"/>
                <w:sz w:val="21"/>
                <w:szCs w:val="21"/>
              </w:rPr>
              <w:t xml:space="preserve"> for </w:t>
            </w:r>
            <w:r>
              <w:rPr>
                <w:rFonts w:asciiTheme="minorHAnsi" w:hAnsiTheme="minorHAnsi" w:cstheme="minorHAnsi"/>
                <w:sz w:val="21"/>
                <w:szCs w:val="21"/>
              </w:rPr>
              <w:t xml:space="preserve">organisation, agency and ministerial need.  </w:t>
            </w:r>
          </w:p>
        </w:tc>
        <w:tc>
          <w:tcPr>
            <w:tcW w:w="4111" w:type="dxa"/>
          </w:tcPr>
          <w:p w14:paraId="2EFB79DD" w14:textId="77777777" w:rsidR="000B4A81" w:rsidRPr="00F46D76" w:rsidRDefault="00C15945" w:rsidP="00F46D76">
            <w:pPr>
              <w:pStyle w:val="ListParagraph"/>
              <w:numPr>
                <w:ilvl w:val="0"/>
                <w:numId w:val="49"/>
              </w:numPr>
              <w:rPr>
                <w:rFonts w:asciiTheme="minorHAnsi" w:hAnsiTheme="minorHAnsi" w:cstheme="minorHAnsi"/>
                <w:sz w:val="21"/>
                <w:szCs w:val="21"/>
              </w:rPr>
            </w:pPr>
            <w:r w:rsidRPr="00F46D76">
              <w:rPr>
                <w:rFonts w:asciiTheme="minorHAnsi" w:hAnsiTheme="minorHAnsi" w:cstheme="minorHAnsi"/>
                <w:sz w:val="21"/>
                <w:szCs w:val="21"/>
              </w:rPr>
              <w:t xml:space="preserve">High-quality, accurate, well researched and timely design of </w:t>
            </w:r>
            <w:r w:rsidR="004B4A05" w:rsidRPr="00F46D76">
              <w:rPr>
                <w:rFonts w:asciiTheme="minorHAnsi" w:hAnsiTheme="minorHAnsi" w:cstheme="minorHAnsi"/>
                <w:sz w:val="21"/>
                <w:szCs w:val="21"/>
              </w:rPr>
              <w:t>strategy, plans and projects</w:t>
            </w:r>
            <w:r w:rsidRPr="00F46D76">
              <w:rPr>
                <w:rFonts w:asciiTheme="minorHAnsi" w:hAnsiTheme="minorHAnsi" w:cstheme="minorHAnsi"/>
                <w:sz w:val="21"/>
                <w:szCs w:val="21"/>
              </w:rPr>
              <w:t xml:space="preserve"> </w:t>
            </w:r>
            <w:r w:rsidR="006E0352" w:rsidRPr="00F46D76">
              <w:rPr>
                <w:rFonts w:asciiTheme="minorHAnsi" w:hAnsiTheme="minorHAnsi" w:cstheme="minorHAnsi"/>
                <w:sz w:val="21"/>
                <w:szCs w:val="21"/>
              </w:rPr>
              <w:t xml:space="preserve">are </w:t>
            </w:r>
            <w:r w:rsidRPr="00F46D76">
              <w:rPr>
                <w:rFonts w:asciiTheme="minorHAnsi" w:hAnsiTheme="minorHAnsi" w:cstheme="minorHAnsi"/>
                <w:sz w:val="21"/>
                <w:szCs w:val="21"/>
              </w:rPr>
              <w:t>prepared and communicated.</w:t>
            </w:r>
          </w:p>
          <w:p w14:paraId="7E2A6938" w14:textId="77777777" w:rsidR="00C15945" w:rsidRDefault="00C15945" w:rsidP="00F46D76">
            <w:pPr>
              <w:pStyle w:val="ListParagraph"/>
              <w:numPr>
                <w:ilvl w:val="0"/>
                <w:numId w:val="49"/>
              </w:numPr>
              <w:rPr>
                <w:rFonts w:asciiTheme="minorHAnsi" w:hAnsiTheme="minorHAnsi" w:cstheme="minorHAnsi"/>
                <w:sz w:val="21"/>
                <w:szCs w:val="21"/>
              </w:rPr>
            </w:pPr>
            <w:r w:rsidRPr="00F46D76">
              <w:rPr>
                <w:rFonts w:asciiTheme="minorHAnsi" w:hAnsiTheme="minorHAnsi" w:cstheme="minorHAnsi"/>
                <w:sz w:val="21"/>
                <w:szCs w:val="21"/>
              </w:rPr>
              <w:t>Demonstrate keeping up-to-date with developments and thinking in ngā toi Māori policy</w:t>
            </w:r>
          </w:p>
          <w:p w14:paraId="3C1384E7" w14:textId="77777777" w:rsidR="00F46D76" w:rsidRPr="00F46D76" w:rsidRDefault="00F46D76" w:rsidP="00F46D76">
            <w:pPr>
              <w:pStyle w:val="ListParagraph"/>
              <w:numPr>
                <w:ilvl w:val="0"/>
                <w:numId w:val="49"/>
              </w:numPr>
              <w:rPr>
                <w:rFonts w:asciiTheme="minorHAnsi" w:hAnsiTheme="minorHAnsi" w:cstheme="minorHAnsi"/>
                <w:sz w:val="21"/>
                <w:szCs w:val="21"/>
              </w:rPr>
            </w:pPr>
            <w:r w:rsidRPr="00F46D76">
              <w:rPr>
                <w:rFonts w:asciiTheme="minorHAnsi" w:hAnsiTheme="minorHAnsi" w:cstheme="minorHAnsi"/>
                <w:sz w:val="21"/>
                <w:szCs w:val="21"/>
              </w:rPr>
              <w:t>Contributions are completed to a high standard and delivered within agreed timeframes.</w:t>
            </w:r>
          </w:p>
          <w:p w14:paraId="79578F6E" w14:textId="77777777" w:rsidR="00F46D76" w:rsidRDefault="00F46D76" w:rsidP="00F46D76">
            <w:pPr>
              <w:pStyle w:val="ListParagraph"/>
              <w:numPr>
                <w:ilvl w:val="0"/>
                <w:numId w:val="49"/>
              </w:numPr>
              <w:rPr>
                <w:rFonts w:asciiTheme="minorHAnsi" w:hAnsiTheme="minorHAnsi" w:cstheme="minorHAnsi"/>
                <w:sz w:val="21"/>
                <w:szCs w:val="21"/>
              </w:rPr>
            </w:pPr>
            <w:r w:rsidRPr="00F46D76">
              <w:rPr>
                <w:rFonts w:asciiTheme="minorHAnsi" w:hAnsiTheme="minorHAnsi" w:cstheme="minorHAnsi"/>
                <w:sz w:val="21"/>
                <w:szCs w:val="21"/>
              </w:rPr>
              <w:t>Contributions are relevant to CNZ’s requirements in these areas and add value to both the work and its outputs.</w:t>
            </w:r>
          </w:p>
          <w:p w14:paraId="007EE15D" w14:textId="22C8652F" w:rsidR="001A08BA" w:rsidRPr="00F46D76" w:rsidRDefault="00DF7F90" w:rsidP="00F46D76">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Q</w:t>
            </w:r>
            <w:r w:rsidR="001A08BA">
              <w:rPr>
                <w:rFonts w:asciiTheme="minorHAnsi" w:hAnsiTheme="minorHAnsi" w:cstheme="minorHAnsi"/>
                <w:sz w:val="21"/>
                <w:szCs w:val="21"/>
              </w:rPr>
              <w:t>uality, accurate advisory reporting to senior leadership, Council, Agency and Ministerial leadership</w:t>
            </w:r>
          </w:p>
        </w:tc>
      </w:tr>
      <w:tr w:rsidR="00564039" w:rsidRPr="00407827" w14:paraId="3EAF53C1" w14:textId="77777777" w:rsidTr="00B042CC">
        <w:tblPrEx>
          <w:tblCellMar>
            <w:top w:w="28" w:type="dxa"/>
            <w:left w:w="57" w:type="dxa"/>
            <w:bottom w:w="28" w:type="dxa"/>
            <w:right w:w="57" w:type="dxa"/>
          </w:tblCellMar>
        </w:tblPrEx>
        <w:trPr>
          <w:trHeight w:val="1626"/>
        </w:trPr>
        <w:tc>
          <w:tcPr>
            <w:tcW w:w="1985" w:type="dxa"/>
          </w:tcPr>
          <w:p w14:paraId="3EB0DE68" w14:textId="77777777" w:rsidR="00564039" w:rsidRDefault="009102C5"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t xml:space="preserve">Partnerships </w:t>
            </w:r>
            <w:r w:rsidR="00564039" w:rsidRPr="00407827">
              <w:rPr>
                <w:rFonts w:asciiTheme="minorHAnsi" w:hAnsiTheme="minorHAnsi" w:cstheme="minorHAnsi"/>
                <w:b/>
                <w:sz w:val="21"/>
                <w:szCs w:val="21"/>
              </w:rPr>
              <w:t>with other Government Organisations and Agencies</w:t>
            </w:r>
          </w:p>
          <w:p w14:paraId="1CFEF7B1" w14:textId="77777777" w:rsidR="00C35676" w:rsidRDefault="00C35676" w:rsidP="00496DD8">
            <w:pPr>
              <w:spacing w:after="0" w:line="240" w:lineRule="auto"/>
              <w:rPr>
                <w:rFonts w:asciiTheme="minorHAnsi" w:hAnsiTheme="minorHAnsi" w:cstheme="minorHAnsi"/>
                <w:b/>
                <w:sz w:val="21"/>
                <w:szCs w:val="21"/>
              </w:rPr>
            </w:pPr>
          </w:p>
          <w:p w14:paraId="583E6A2A" w14:textId="2339D6B9" w:rsidR="00C35676" w:rsidRPr="00407827" w:rsidRDefault="00C35676" w:rsidP="00496DD8">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3</w:t>
            </w:r>
            <w:r w:rsidRPr="006B11B7">
              <w:rPr>
                <w:rFonts w:asciiTheme="minorHAnsi" w:hAnsiTheme="minorHAnsi" w:cstheme="minorHAnsi"/>
                <w:bCs/>
                <w:sz w:val="21"/>
                <w:szCs w:val="21"/>
              </w:rPr>
              <w:t>)</w:t>
            </w:r>
          </w:p>
        </w:tc>
        <w:tc>
          <w:tcPr>
            <w:tcW w:w="3685" w:type="dxa"/>
          </w:tcPr>
          <w:p w14:paraId="6D7BB8E4" w14:textId="77777777" w:rsidR="00564039" w:rsidRPr="00407827" w:rsidRDefault="009322AD" w:rsidP="00496DD8">
            <w:pPr>
              <w:autoSpaceDE w:val="0"/>
              <w:autoSpaceDN w:val="0"/>
              <w:adjustRightInd w:val="0"/>
              <w:spacing w:after="0" w:line="240" w:lineRule="auto"/>
              <w:rPr>
                <w:rFonts w:asciiTheme="minorHAnsi" w:hAnsiTheme="minorHAnsi" w:cstheme="minorHAnsi"/>
                <w:sz w:val="21"/>
                <w:szCs w:val="21"/>
              </w:rPr>
            </w:pPr>
            <w:r w:rsidRPr="00407827">
              <w:rPr>
                <w:rFonts w:asciiTheme="minorHAnsi" w:hAnsiTheme="minorHAnsi" w:cstheme="minorHAnsi"/>
                <w:sz w:val="21"/>
                <w:szCs w:val="21"/>
              </w:rPr>
              <w:t>Support</w:t>
            </w:r>
            <w:r w:rsidR="00564039" w:rsidRPr="00407827">
              <w:rPr>
                <w:rFonts w:asciiTheme="minorHAnsi" w:hAnsiTheme="minorHAnsi" w:cstheme="minorHAnsi"/>
                <w:sz w:val="21"/>
                <w:szCs w:val="21"/>
              </w:rPr>
              <w:t xml:space="preserve"> </w:t>
            </w:r>
            <w:r w:rsidR="00277353" w:rsidRPr="00407827">
              <w:rPr>
                <w:rFonts w:asciiTheme="minorHAnsi" w:hAnsiTheme="minorHAnsi" w:cstheme="minorHAnsi"/>
                <w:sz w:val="21"/>
                <w:szCs w:val="21"/>
              </w:rPr>
              <w:t>CNZ</w:t>
            </w:r>
            <w:r w:rsidR="00564039" w:rsidRPr="00407827">
              <w:rPr>
                <w:rFonts w:asciiTheme="minorHAnsi" w:hAnsiTheme="minorHAnsi" w:cstheme="minorHAnsi"/>
                <w:sz w:val="21"/>
                <w:szCs w:val="21"/>
              </w:rPr>
              <w:t xml:space="preserve"> to lead/deliver partnered strategies and initiatives with other Government organisations and Agencies that contribute to Māori arts development and capability by:</w:t>
            </w:r>
          </w:p>
          <w:p w14:paraId="3E70ED14" w14:textId="77777777" w:rsidR="00564039" w:rsidRPr="00F46D76" w:rsidRDefault="00277353" w:rsidP="00F46D76">
            <w:pPr>
              <w:pStyle w:val="ListParagraph"/>
              <w:numPr>
                <w:ilvl w:val="0"/>
                <w:numId w:val="50"/>
              </w:numPr>
              <w:autoSpaceDE w:val="0"/>
              <w:autoSpaceDN w:val="0"/>
              <w:adjustRightInd w:val="0"/>
              <w:rPr>
                <w:rFonts w:asciiTheme="minorHAnsi" w:hAnsiTheme="minorHAnsi" w:cstheme="minorHAnsi"/>
                <w:sz w:val="21"/>
                <w:szCs w:val="21"/>
              </w:rPr>
            </w:pPr>
            <w:r w:rsidRPr="00F46D76">
              <w:rPr>
                <w:rFonts w:asciiTheme="minorHAnsi" w:hAnsiTheme="minorHAnsi" w:cstheme="minorHAnsi"/>
                <w:sz w:val="21"/>
                <w:szCs w:val="21"/>
              </w:rPr>
              <w:t xml:space="preserve">providing </w:t>
            </w:r>
            <w:r w:rsidR="00C15945" w:rsidRPr="00F46D76">
              <w:rPr>
                <w:rFonts w:asciiTheme="minorHAnsi" w:hAnsiTheme="minorHAnsi" w:cstheme="minorHAnsi"/>
                <w:sz w:val="21"/>
                <w:szCs w:val="21"/>
              </w:rPr>
              <w:t>advice to support</w:t>
            </w:r>
            <w:r w:rsidR="00564039" w:rsidRPr="00F46D76">
              <w:rPr>
                <w:rFonts w:asciiTheme="minorHAnsi" w:hAnsiTheme="minorHAnsi" w:cstheme="minorHAnsi"/>
                <w:sz w:val="21"/>
                <w:szCs w:val="21"/>
              </w:rPr>
              <w:t xml:space="preserve"> CNZ’s stra</w:t>
            </w:r>
            <w:r w:rsidR="009322AD" w:rsidRPr="00F46D76">
              <w:rPr>
                <w:rFonts w:asciiTheme="minorHAnsi" w:hAnsiTheme="minorHAnsi" w:cstheme="minorHAnsi"/>
                <w:sz w:val="21"/>
                <w:szCs w:val="21"/>
              </w:rPr>
              <w:t xml:space="preserve">tegic partnership strategy for </w:t>
            </w:r>
            <w:r w:rsidR="00564039" w:rsidRPr="00F46D76">
              <w:rPr>
                <w:rFonts w:asciiTheme="minorHAnsi" w:hAnsiTheme="minorHAnsi" w:cstheme="minorHAnsi"/>
                <w:sz w:val="21"/>
                <w:szCs w:val="21"/>
              </w:rPr>
              <w:t>Māori</w:t>
            </w:r>
            <w:r w:rsidRPr="00F46D76">
              <w:rPr>
                <w:rFonts w:asciiTheme="minorHAnsi" w:hAnsiTheme="minorHAnsi" w:cstheme="minorHAnsi"/>
                <w:sz w:val="21"/>
                <w:szCs w:val="21"/>
              </w:rPr>
              <w:t>;</w:t>
            </w:r>
          </w:p>
          <w:p w14:paraId="55CDA69F" w14:textId="77777777" w:rsidR="00F46D76" w:rsidRDefault="00564039" w:rsidP="00F46D76">
            <w:pPr>
              <w:pStyle w:val="ListParagraph"/>
              <w:numPr>
                <w:ilvl w:val="0"/>
                <w:numId w:val="50"/>
              </w:numPr>
              <w:rPr>
                <w:rFonts w:asciiTheme="minorHAnsi" w:hAnsiTheme="minorHAnsi" w:cstheme="minorHAnsi"/>
                <w:sz w:val="21"/>
                <w:szCs w:val="21"/>
              </w:rPr>
            </w:pPr>
            <w:r w:rsidRPr="00F46D76">
              <w:rPr>
                <w:rFonts w:asciiTheme="minorHAnsi" w:hAnsiTheme="minorHAnsi" w:cstheme="minorHAnsi"/>
                <w:sz w:val="21"/>
                <w:szCs w:val="21"/>
              </w:rPr>
              <w:t>scanning for relevant external opportunities initiated/led by others and identifying how CNZ can contribute/partner (if not already involved)</w:t>
            </w:r>
            <w:r w:rsidR="00277353" w:rsidRPr="00F46D76">
              <w:rPr>
                <w:rFonts w:asciiTheme="minorHAnsi" w:hAnsiTheme="minorHAnsi" w:cstheme="minorHAnsi"/>
                <w:sz w:val="21"/>
                <w:szCs w:val="21"/>
              </w:rPr>
              <w:t>;</w:t>
            </w:r>
            <w:r w:rsidR="00F46D76">
              <w:t xml:space="preserve"> </w:t>
            </w:r>
          </w:p>
          <w:p w14:paraId="4E8D9320" w14:textId="77777777" w:rsidR="00564039" w:rsidRPr="00F46D76" w:rsidRDefault="00564039" w:rsidP="00F46D76">
            <w:pPr>
              <w:pStyle w:val="ListParagraph"/>
              <w:numPr>
                <w:ilvl w:val="0"/>
                <w:numId w:val="50"/>
              </w:numPr>
              <w:rPr>
                <w:rFonts w:asciiTheme="minorHAnsi" w:hAnsiTheme="minorHAnsi" w:cstheme="minorHAnsi"/>
                <w:sz w:val="21"/>
                <w:szCs w:val="21"/>
              </w:rPr>
            </w:pPr>
            <w:r w:rsidRPr="00F46D76">
              <w:rPr>
                <w:rFonts w:asciiTheme="minorHAnsi" w:hAnsiTheme="minorHAnsi" w:cstheme="minorHAnsi"/>
                <w:sz w:val="21"/>
                <w:szCs w:val="21"/>
              </w:rPr>
              <w:t xml:space="preserve">working in partnership to design and </w:t>
            </w:r>
            <w:r w:rsidR="00C15945" w:rsidRPr="00F46D76">
              <w:rPr>
                <w:rFonts w:asciiTheme="minorHAnsi" w:hAnsiTheme="minorHAnsi" w:cstheme="minorHAnsi"/>
                <w:sz w:val="21"/>
                <w:szCs w:val="21"/>
              </w:rPr>
              <w:t>develop</w:t>
            </w:r>
            <w:r w:rsidRPr="00F46D76">
              <w:rPr>
                <w:rFonts w:asciiTheme="minorHAnsi" w:hAnsiTheme="minorHAnsi" w:cstheme="minorHAnsi"/>
                <w:sz w:val="21"/>
                <w:szCs w:val="21"/>
              </w:rPr>
              <w:t xml:space="preserve"> </w:t>
            </w:r>
            <w:r w:rsidR="004B4A05" w:rsidRPr="00F46D76">
              <w:rPr>
                <w:rFonts w:asciiTheme="minorHAnsi" w:hAnsiTheme="minorHAnsi" w:cstheme="minorHAnsi"/>
                <w:sz w:val="21"/>
                <w:szCs w:val="21"/>
              </w:rPr>
              <w:t>strategies, projects and plans</w:t>
            </w:r>
            <w:r w:rsidR="00277353" w:rsidRPr="00F46D76">
              <w:rPr>
                <w:rFonts w:asciiTheme="minorHAnsi" w:hAnsiTheme="minorHAnsi" w:cstheme="minorHAnsi"/>
                <w:sz w:val="21"/>
                <w:szCs w:val="21"/>
              </w:rPr>
              <w:t xml:space="preserve"> </w:t>
            </w:r>
            <w:r w:rsidRPr="00F46D76">
              <w:rPr>
                <w:rFonts w:asciiTheme="minorHAnsi" w:hAnsiTheme="minorHAnsi" w:cstheme="minorHAnsi"/>
                <w:sz w:val="21"/>
                <w:szCs w:val="21"/>
              </w:rPr>
              <w:t>that have positive impacts on Māori arts.</w:t>
            </w:r>
          </w:p>
        </w:tc>
        <w:tc>
          <w:tcPr>
            <w:tcW w:w="4111" w:type="dxa"/>
          </w:tcPr>
          <w:p w14:paraId="28522186" w14:textId="3ECD129D" w:rsidR="000B4A81" w:rsidRPr="00F46D76" w:rsidRDefault="00F46D76" w:rsidP="00F46D76">
            <w:pPr>
              <w:pStyle w:val="ListParagraph"/>
              <w:numPr>
                <w:ilvl w:val="0"/>
                <w:numId w:val="50"/>
              </w:numPr>
              <w:rPr>
                <w:rFonts w:asciiTheme="minorHAnsi" w:hAnsiTheme="minorHAnsi" w:cstheme="minorHAnsi"/>
                <w:sz w:val="21"/>
                <w:szCs w:val="21"/>
              </w:rPr>
            </w:pPr>
            <w:r>
              <w:rPr>
                <w:rFonts w:asciiTheme="minorHAnsi" w:hAnsiTheme="minorHAnsi" w:cstheme="minorHAnsi"/>
                <w:sz w:val="21"/>
                <w:szCs w:val="21"/>
              </w:rPr>
              <w:t xml:space="preserve">Positive outcomes for Māori arts and artists/practitioners are delivered through effective </w:t>
            </w:r>
            <w:r w:rsidR="00564039" w:rsidRPr="00F46D76">
              <w:rPr>
                <w:rFonts w:asciiTheme="minorHAnsi" w:hAnsiTheme="minorHAnsi" w:cstheme="minorHAnsi"/>
                <w:sz w:val="21"/>
                <w:szCs w:val="21"/>
              </w:rPr>
              <w:t xml:space="preserve">partnerships with other Government organisations and </w:t>
            </w:r>
            <w:r>
              <w:rPr>
                <w:rFonts w:asciiTheme="minorHAnsi" w:hAnsiTheme="minorHAnsi" w:cstheme="minorHAnsi"/>
                <w:sz w:val="21"/>
                <w:szCs w:val="21"/>
              </w:rPr>
              <w:t xml:space="preserve">arts, cultural and heritage </w:t>
            </w:r>
            <w:r w:rsidR="009322AD" w:rsidRPr="00F46D76">
              <w:rPr>
                <w:rFonts w:asciiTheme="minorHAnsi" w:hAnsiTheme="minorHAnsi" w:cstheme="minorHAnsi"/>
                <w:sz w:val="21"/>
                <w:szCs w:val="21"/>
              </w:rPr>
              <w:t>a</w:t>
            </w:r>
            <w:r w:rsidR="00564039" w:rsidRPr="00F46D76">
              <w:rPr>
                <w:rFonts w:asciiTheme="minorHAnsi" w:hAnsiTheme="minorHAnsi" w:cstheme="minorHAnsi"/>
                <w:sz w:val="21"/>
                <w:szCs w:val="21"/>
              </w:rPr>
              <w:t>gencies</w:t>
            </w:r>
            <w:r w:rsidR="009322AD" w:rsidRPr="00F46D76">
              <w:rPr>
                <w:rFonts w:asciiTheme="minorHAnsi" w:hAnsiTheme="minorHAnsi" w:cstheme="minorHAnsi"/>
                <w:sz w:val="21"/>
                <w:szCs w:val="21"/>
              </w:rPr>
              <w:t>.</w:t>
            </w:r>
          </w:p>
          <w:p w14:paraId="71DCCCF2" w14:textId="22EAC1C2" w:rsidR="00564039" w:rsidRPr="00F46D76" w:rsidRDefault="00564039" w:rsidP="00BE6176">
            <w:pPr>
              <w:pStyle w:val="ListParagraph"/>
              <w:ind w:left="360"/>
              <w:rPr>
                <w:rFonts w:asciiTheme="minorHAnsi" w:hAnsiTheme="minorHAnsi" w:cstheme="minorHAnsi"/>
                <w:sz w:val="21"/>
                <w:szCs w:val="21"/>
              </w:rPr>
            </w:pPr>
          </w:p>
        </w:tc>
      </w:tr>
      <w:tr w:rsidR="006A1E30" w:rsidRPr="00407827" w14:paraId="321366C9" w14:textId="77777777" w:rsidTr="00B042CC">
        <w:tblPrEx>
          <w:tblCellMar>
            <w:top w:w="28" w:type="dxa"/>
            <w:left w:w="57" w:type="dxa"/>
            <w:bottom w:w="28" w:type="dxa"/>
            <w:right w:w="57" w:type="dxa"/>
          </w:tblCellMar>
        </w:tblPrEx>
        <w:trPr>
          <w:trHeight w:val="364"/>
        </w:trPr>
        <w:tc>
          <w:tcPr>
            <w:tcW w:w="1985" w:type="dxa"/>
            <w:tcBorders>
              <w:top w:val="single" w:sz="4" w:space="0" w:color="auto"/>
              <w:left w:val="single" w:sz="4" w:space="0" w:color="auto"/>
              <w:bottom w:val="single" w:sz="4" w:space="0" w:color="auto"/>
              <w:right w:val="single" w:sz="4" w:space="0" w:color="auto"/>
            </w:tcBorders>
          </w:tcPr>
          <w:p w14:paraId="12CBFDD2" w14:textId="77777777" w:rsidR="006A1E30" w:rsidRDefault="006A1E30"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t xml:space="preserve">Toi Huarewa </w:t>
            </w:r>
            <w:r w:rsidR="001A0874" w:rsidRPr="00407827">
              <w:rPr>
                <w:rFonts w:asciiTheme="minorHAnsi" w:hAnsiTheme="minorHAnsi" w:cstheme="minorHAnsi"/>
                <w:b/>
                <w:sz w:val="21"/>
                <w:szCs w:val="21"/>
              </w:rPr>
              <w:t>Participation</w:t>
            </w:r>
          </w:p>
          <w:p w14:paraId="283E2BEB" w14:textId="77777777" w:rsidR="007D1527" w:rsidRDefault="007D1527" w:rsidP="00496DD8">
            <w:pPr>
              <w:spacing w:after="0" w:line="240" w:lineRule="auto"/>
              <w:rPr>
                <w:rFonts w:asciiTheme="minorHAnsi" w:hAnsiTheme="minorHAnsi" w:cstheme="minorHAnsi"/>
                <w:bCs/>
                <w:sz w:val="21"/>
                <w:szCs w:val="21"/>
              </w:rPr>
            </w:pPr>
          </w:p>
          <w:p w14:paraId="417D5C42" w14:textId="010497BF" w:rsidR="007D1527" w:rsidRPr="00407827" w:rsidRDefault="007D1527" w:rsidP="00496DD8">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4</w:t>
            </w:r>
            <w:r w:rsidRPr="006B11B7">
              <w:rPr>
                <w:rFonts w:asciiTheme="minorHAnsi" w:hAnsiTheme="minorHAnsi" w:cstheme="minorHAnsi"/>
                <w:bCs/>
                <w:sz w:val="21"/>
                <w:szCs w:val="21"/>
              </w:rPr>
              <w:t>)</w:t>
            </w:r>
          </w:p>
        </w:tc>
        <w:tc>
          <w:tcPr>
            <w:tcW w:w="3685" w:type="dxa"/>
            <w:tcBorders>
              <w:top w:val="single" w:sz="4" w:space="0" w:color="auto"/>
              <w:left w:val="single" w:sz="4" w:space="0" w:color="auto"/>
              <w:bottom w:val="single" w:sz="4" w:space="0" w:color="auto"/>
              <w:right w:val="single" w:sz="4" w:space="0" w:color="auto"/>
            </w:tcBorders>
          </w:tcPr>
          <w:p w14:paraId="01492C38" w14:textId="28C859BD" w:rsidR="006A1E30" w:rsidRPr="00407827" w:rsidRDefault="001A0874" w:rsidP="00496DD8">
            <w:pPr>
              <w:spacing w:after="0" w:line="240" w:lineRule="auto"/>
              <w:rPr>
                <w:rFonts w:asciiTheme="minorHAnsi" w:hAnsiTheme="minorHAnsi" w:cstheme="minorHAnsi"/>
                <w:sz w:val="21"/>
                <w:szCs w:val="21"/>
              </w:rPr>
            </w:pPr>
            <w:r w:rsidRPr="00407827">
              <w:rPr>
                <w:rFonts w:asciiTheme="minorHAnsi" w:hAnsiTheme="minorHAnsi" w:cstheme="minorHAnsi"/>
                <w:sz w:val="21"/>
                <w:szCs w:val="21"/>
              </w:rPr>
              <w:t xml:space="preserve">Participate as an active member of </w:t>
            </w:r>
            <w:r w:rsidR="006A1E30" w:rsidRPr="00407827">
              <w:rPr>
                <w:rFonts w:asciiTheme="minorHAnsi" w:hAnsiTheme="minorHAnsi" w:cstheme="minorHAnsi"/>
                <w:sz w:val="21"/>
                <w:szCs w:val="21"/>
              </w:rPr>
              <w:t>Toi Huarewa, a</w:t>
            </w:r>
            <w:r w:rsidR="006F02F6">
              <w:rPr>
                <w:rFonts w:asciiTheme="minorHAnsi" w:hAnsiTheme="minorHAnsi" w:cstheme="minorHAnsi"/>
                <w:sz w:val="21"/>
                <w:szCs w:val="21"/>
              </w:rPr>
              <w:t>n advisory</w:t>
            </w:r>
            <w:r w:rsidR="006A1E30" w:rsidRPr="00407827">
              <w:rPr>
                <w:rFonts w:asciiTheme="minorHAnsi" w:hAnsiTheme="minorHAnsi" w:cstheme="minorHAnsi"/>
                <w:sz w:val="21"/>
                <w:szCs w:val="21"/>
              </w:rPr>
              <w:t xml:space="preserve"> group that provides Māori </w:t>
            </w:r>
            <w:r w:rsidR="007D1527">
              <w:rPr>
                <w:rFonts w:asciiTheme="minorHAnsi" w:hAnsiTheme="minorHAnsi" w:cstheme="minorHAnsi"/>
                <w:sz w:val="21"/>
                <w:szCs w:val="21"/>
              </w:rPr>
              <w:t xml:space="preserve">culture </w:t>
            </w:r>
            <w:r w:rsidR="006A1E30" w:rsidRPr="00407827">
              <w:rPr>
                <w:rFonts w:asciiTheme="minorHAnsi" w:hAnsiTheme="minorHAnsi" w:cstheme="minorHAnsi"/>
                <w:sz w:val="21"/>
                <w:szCs w:val="21"/>
              </w:rPr>
              <w:t>leadership and support across CNZ.</w:t>
            </w:r>
          </w:p>
        </w:tc>
        <w:tc>
          <w:tcPr>
            <w:tcW w:w="4111" w:type="dxa"/>
            <w:tcBorders>
              <w:top w:val="single" w:sz="4" w:space="0" w:color="auto"/>
              <w:left w:val="single" w:sz="4" w:space="0" w:color="auto"/>
              <w:bottom w:val="single" w:sz="4" w:space="0" w:color="auto"/>
              <w:right w:val="single" w:sz="4" w:space="0" w:color="auto"/>
            </w:tcBorders>
          </w:tcPr>
          <w:p w14:paraId="6F320475" w14:textId="31D08D26" w:rsidR="006A1E30" w:rsidRPr="006F02F6" w:rsidRDefault="006A1E30" w:rsidP="006F02F6">
            <w:pPr>
              <w:pStyle w:val="ListParagraph"/>
              <w:numPr>
                <w:ilvl w:val="0"/>
                <w:numId w:val="54"/>
              </w:numPr>
              <w:rPr>
                <w:rFonts w:asciiTheme="minorHAnsi" w:hAnsiTheme="minorHAnsi" w:cstheme="minorHAnsi"/>
                <w:sz w:val="21"/>
                <w:szCs w:val="21"/>
              </w:rPr>
            </w:pPr>
            <w:r w:rsidRPr="006F02F6">
              <w:rPr>
                <w:rFonts w:asciiTheme="minorHAnsi" w:hAnsiTheme="minorHAnsi" w:cstheme="minorHAnsi"/>
                <w:sz w:val="21"/>
                <w:szCs w:val="21"/>
              </w:rPr>
              <w:t xml:space="preserve">Toi Huarewa is </w:t>
            </w:r>
            <w:r w:rsidR="001A5E0E" w:rsidRPr="006F02F6">
              <w:rPr>
                <w:rFonts w:asciiTheme="minorHAnsi" w:hAnsiTheme="minorHAnsi" w:cstheme="minorHAnsi"/>
                <w:sz w:val="21"/>
                <w:szCs w:val="21"/>
              </w:rPr>
              <w:t xml:space="preserve">valued </w:t>
            </w:r>
            <w:r w:rsidRPr="006F02F6">
              <w:rPr>
                <w:rFonts w:asciiTheme="minorHAnsi" w:hAnsiTheme="minorHAnsi" w:cstheme="minorHAnsi"/>
                <w:sz w:val="21"/>
                <w:szCs w:val="21"/>
              </w:rPr>
              <w:t xml:space="preserve">across the organisation </w:t>
            </w:r>
            <w:r w:rsidR="001A5E0E" w:rsidRPr="006F02F6">
              <w:rPr>
                <w:rFonts w:asciiTheme="minorHAnsi" w:hAnsiTheme="minorHAnsi" w:cstheme="minorHAnsi"/>
                <w:sz w:val="21"/>
                <w:szCs w:val="21"/>
              </w:rPr>
              <w:t xml:space="preserve">and recognised </w:t>
            </w:r>
            <w:r w:rsidRPr="006F02F6">
              <w:rPr>
                <w:rFonts w:asciiTheme="minorHAnsi" w:hAnsiTheme="minorHAnsi" w:cstheme="minorHAnsi"/>
                <w:sz w:val="21"/>
                <w:szCs w:val="21"/>
              </w:rPr>
              <w:t xml:space="preserve">for their expertise and </w:t>
            </w:r>
            <w:r w:rsidR="001A5E0E" w:rsidRPr="006F02F6">
              <w:rPr>
                <w:rFonts w:asciiTheme="minorHAnsi" w:hAnsiTheme="minorHAnsi" w:cstheme="minorHAnsi"/>
                <w:sz w:val="21"/>
                <w:szCs w:val="21"/>
              </w:rPr>
              <w:t>mana enhancing leadership</w:t>
            </w:r>
            <w:r w:rsidRPr="006F02F6">
              <w:rPr>
                <w:rFonts w:asciiTheme="minorHAnsi" w:hAnsiTheme="minorHAnsi" w:cstheme="minorHAnsi"/>
                <w:sz w:val="21"/>
                <w:szCs w:val="21"/>
              </w:rPr>
              <w:t>.</w:t>
            </w:r>
          </w:p>
          <w:p w14:paraId="6CE1EB79" w14:textId="77777777" w:rsidR="001A5E0E" w:rsidRPr="006F02F6" w:rsidRDefault="006A1E30" w:rsidP="006F02F6">
            <w:pPr>
              <w:pStyle w:val="ListParagraph"/>
              <w:numPr>
                <w:ilvl w:val="0"/>
                <w:numId w:val="54"/>
              </w:numPr>
              <w:rPr>
                <w:rFonts w:asciiTheme="minorHAnsi" w:hAnsiTheme="minorHAnsi" w:cstheme="minorHAnsi"/>
                <w:sz w:val="21"/>
                <w:szCs w:val="21"/>
              </w:rPr>
            </w:pPr>
            <w:r w:rsidRPr="006F02F6">
              <w:rPr>
                <w:rFonts w:asciiTheme="minorHAnsi" w:hAnsiTheme="minorHAnsi" w:cstheme="minorHAnsi"/>
                <w:sz w:val="21"/>
                <w:szCs w:val="21"/>
              </w:rPr>
              <w:t>Toi Huarewa form trusting and enduring relationships within and beyond the organisation.</w:t>
            </w:r>
          </w:p>
        </w:tc>
      </w:tr>
      <w:tr w:rsidR="00DB2606" w:rsidRPr="00407827" w14:paraId="24EE7EBB" w14:textId="77777777" w:rsidTr="00B042CC">
        <w:tblPrEx>
          <w:tblCellMar>
            <w:top w:w="28" w:type="dxa"/>
            <w:left w:w="57" w:type="dxa"/>
            <w:bottom w:w="28" w:type="dxa"/>
            <w:right w:w="57" w:type="dxa"/>
          </w:tblCellMar>
        </w:tblPrEx>
        <w:trPr>
          <w:trHeight w:val="364"/>
        </w:trPr>
        <w:tc>
          <w:tcPr>
            <w:tcW w:w="1985" w:type="dxa"/>
            <w:tcBorders>
              <w:top w:val="single" w:sz="4" w:space="0" w:color="auto"/>
              <w:left w:val="single" w:sz="4" w:space="0" w:color="auto"/>
              <w:bottom w:val="single" w:sz="4" w:space="0" w:color="auto"/>
              <w:right w:val="single" w:sz="4" w:space="0" w:color="auto"/>
            </w:tcBorders>
          </w:tcPr>
          <w:p w14:paraId="128E4235" w14:textId="17657570" w:rsidR="00DB2606" w:rsidRDefault="0060757B" w:rsidP="00496DD8">
            <w:pPr>
              <w:spacing w:after="0" w:line="240" w:lineRule="auto"/>
              <w:rPr>
                <w:rFonts w:asciiTheme="minorHAnsi" w:hAnsiTheme="minorHAnsi" w:cstheme="minorHAnsi"/>
                <w:b/>
                <w:sz w:val="21"/>
                <w:szCs w:val="21"/>
              </w:rPr>
            </w:pPr>
            <w:r>
              <w:rPr>
                <w:rFonts w:asciiTheme="minorHAnsi" w:hAnsiTheme="minorHAnsi" w:cstheme="minorHAnsi"/>
                <w:b/>
                <w:sz w:val="21"/>
                <w:szCs w:val="21"/>
              </w:rPr>
              <w:t>Develop Māori cultural c</w:t>
            </w:r>
            <w:r w:rsidR="00BE6176">
              <w:rPr>
                <w:rFonts w:asciiTheme="minorHAnsi" w:hAnsiTheme="minorHAnsi" w:cstheme="minorHAnsi"/>
                <w:b/>
                <w:sz w:val="21"/>
                <w:szCs w:val="21"/>
              </w:rPr>
              <w:t>apability</w:t>
            </w:r>
            <w:r>
              <w:rPr>
                <w:rFonts w:asciiTheme="minorHAnsi" w:hAnsiTheme="minorHAnsi" w:cstheme="minorHAnsi"/>
                <w:b/>
                <w:sz w:val="21"/>
                <w:szCs w:val="21"/>
              </w:rPr>
              <w:t xml:space="preserve"> in Creative New Zealand</w:t>
            </w:r>
          </w:p>
          <w:p w14:paraId="5C770F0C" w14:textId="77777777" w:rsidR="00982DBD" w:rsidRDefault="00982DBD" w:rsidP="00496DD8">
            <w:pPr>
              <w:spacing w:after="0" w:line="240" w:lineRule="auto"/>
              <w:rPr>
                <w:rFonts w:asciiTheme="minorHAnsi" w:hAnsiTheme="minorHAnsi" w:cstheme="minorHAnsi"/>
                <w:b/>
                <w:sz w:val="21"/>
                <w:szCs w:val="21"/>
              </w:rPr>
            </w:pPr>
          </w:p>
          <w:p w14:paraId="2D5B012A" w14:textId="383CD2FD" w:rsidR="00982DBD" w:rsidRPr="00407827" w:rsidRDefault="00982DBD" w:rsidP="00496DD8">
            <w:pPr>
              <w:spacing w:after="0" w:line="240" w:lineRule="auto"/>
              <w:rPr>
                <w:rFonts w:asciiTheme="minorHAnsi" w:hAnsiTheme="minorHAnsi" w:cstheme="minorHAnsi"/>
                <w:b/>
                <w:sz w:val="21"/>
                <w:szCs w:val="21"/>
                <w:lang w:val="en-US"/>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4</w:t>
            </w:r>
            <w:r w:rsidRPr="006B11B7">
              <w:rPr>
                <w:rFonts w:asciiTheme="minorHAnsi" w:hAnsiTheme="minorHAnsi" w:cstheme="minorHAnsi"/>
                <w:bCs/>
                <w:sz w:val="21"/>
                <w:szCs w:val="21"/>
              </w:rPr>
              <w:t>)</w:t>
            </w:r>
          </w:p>
        </w:tc>
        <w:tc>
          <w:tcPr>
            <w:tcW w:w="3685" w:type="dxa"/>
            <w:tcBorders>
              <w:top w:val="single" w:sz="4" w:space="0" w:color="auto"/>
              <w:left w:val="single" w:sz="4" w:space="0" w:color="auto"/>
              <w:bottom w:val="single" w:sz="4" w:space="0" w:color="auto"/>
              <w:right w:val="single" w:sz="4" w:space="0" w:color="auto"/>
            </w:tcBorders>
          </w:tcPr>
          <w:p w14:paraId="1748816D" w14:textId="4A1B2186" w:rsidR="00DB2606" w:rsidRPr="006F02F6" w:rsidRDefault="006F02F6" w:rsidP="006F02F6">
            <w:pPr>
              <w:pStyle w:val="ListParagraph"/>
              <w:numPr>
                <w:ilvl w:val="0"/>
                <w:numId w:val="55"/>
              </w:numPr>
              <w:rPr>
                <w:rFonts w:asciiTheme="minorHAnsi" w:hAnsiTheme="minorHAnsi" w:cstheme="minorHAnsi"/>
                <w:sz w:val="21"/>
                <w:szCs w:val="21"/>
              </w:rPr>
            </w:pPr>
            <w:r>
              <w:rPr>
                <w:rFonts w:asciiTheme="minorHAnsi" w:hAnsiTheme="minorHAnsi" w:cstheme="minorHAnsi"/>
                <w:sz w:val="21"/>
                <w:szCs w:val="21"/>
              </w:rPr>
              <w:t>Working with the Manager of Te Kaupapa o Toi Aotearoa, c</w:t>
            </w:r>
            <w:r w:rsidR="00DB2606" w:rsidRPr="006F02F6">
              <w:rPr>
                <w:rFonts w:asciiTheme="minorHAnsi" w:hAnsiTheme="minorHAnsi" w:cstheme="minorHAnsi"/>
                <w:sz w:val="21"/>
                <w:szCs w:val="21"/>
              </w:rPr>
              <w:t>ontribute to the development of CNZ`s responsiveness to Māori and opportunities</w:t>
            </w:r>
            <w:r>
              <w:rPr>
                <w:rFonts w:asciiTheme="minorHAnsi" w:hAnsiTheme="minorHAnsi" w:cstheme="minorHAnsi"/>
                <w:sz w:val="21"/>
                <w:szCs w:val="21"/>
              </w:rPr>
              <w:t xml:space="preserve"> working across CNZ teams</w:t>
            </w:r>
            <w:r w:rsidR="00DB2606" w:rsidRPr="006F02F6">
              <w:rPr>
                <w:rFonts w:asciiTheme="minorHAnsi" w:hAnsiTheme="minorHAnsi" w:cstheme="minorHAnsi"/>
                <w:sz w:val="21"/>
                <w:szCs w:val="21"/>
              </w:rPr>
              <w:t xml:space="preserve"> to achieve CNZ’s strategic outcomes. </w:t>
            </w:r>
          </w:p>
          <w:p w14:paraId="5399EBEB" w14:textId="77FD3671" w:rsidR="00DB2606" w:rsidRPr="006F02F6" w:rsidRDefault="00DB2606" w:rsidP="006F02F6">
            <w:pPr>
              <w:pStyle w:val="ListParagraph"/>
              <w:numPr>
                <w:ilvl w:val="0"/>
                <w:numId w:val="55"/>
              </w:numPr>
              <w:rPr>
                <w:rFonts w:asciiTheme="minorHAnsi" w:hAnsiTheme="minorHAnsi" w:cstheme="minorHAnsi"/>
                <w:sz w:val="21"/>
                <w:szCs w:val="21"/>
              </w:rPr>
            </w:pPr>
            <w:r w:rsidRPr="006F02F6">
              <w:rPr>
                <w:rFonts w:asciiTheme="minorHAnsi" w:hAnsiTheme="minorHAnsi" w:cstheme="minorHAnsi"/>
                <w:sz w:val="21"/>
                <w:szCs w:val="21"/>
              </w:rPr>
              <w:t xml:space="preserve">Actively ensure implementation of Māori responsiveness into programmes and </w:t>
            </w:r>
            <w:r w:rsidR="001358DF">
              <w:rPr>
                <w:rFonts w:asciiTheme="minorHAnsi" w:hAnsiTheme="minorHAnsi" w:cstheme="minorHAnsi"/>
                <w:sz w:val="21"/>
                <w:szCs w:val="21"/>
              </w:rPr>
              <w:t>delivery</w:t>
            </w:r>
            <w:r w:rsidRPr="006F02F6">
              <w:rPr>
                <w:rFonts w:asciiTheme="minorHAnsi" w:hAnsiTheme="minorHAnsi" w:cstheme="minorHAnsi"/>
                <w:sz w:val="21"/>
                <w:szCs w:val="21"/>
              </w:rPr>
              <w:t>.</w:t>
            </w:r>
          </w:p>
          <w:p w14:paraId="52FC6E7C" w14:textId="4DFA090F" w:rsidR="00DB2606" w:rsidRPr="006F02F6" w:rsidRDefault="00DB2606" w:rsidP="006F02F6">
            <w:pPr>
              <w:pStyle w:val="ListParagraph"/>
              <w:numPr>
                <w:ilvl w:val="0"/>
                <w:numId w:val="55"/>
              </w:numPr>
              <w:rPr>
                <w:rFonts w:asciiTheme="minorHAnsi" w:hAnsiTheme="minorHAnsi" w:cstheme="minorHAnsi"/>
                <w:sz w:val="21"/>
                <w:szCs w:val="21"/>
              </w:rPr>
            </w:pPr>
            <w:r w:rsidRPr="006F02F6">
              <w:rPr>
                <w:rFonts w:asciiTheme="minorHAnsi" w:hAnsiTheme="minorHAnsi" w:cstheme="minorHAnsi"/>
                <w:sz w:val="21"/>
                <w:szCs w:val="21"/>
              </w:rPr>
              <w:t xml:space="preserve">Develop understanding and skills across CNZ teams and projects to articulate a Māori perspective and work effectively with Māori, </w:t>
            </w:r>
            <w:r w:rsidRPr="006F02F6">
              <w:rPr>
                <w:rFonts w:asciiTheme="minorHAnsi" w:hAnsiTheme="minorHAnsi" w:cstheme="minorHAnsi"/>
                <w:sz w:val="21"/>
                <w:szCs w:val="21"/>
                <w:lang w:val="en-US"/>
              </w:rPr>
              <w:lastRenderedPageBreak/>
              <w:t xml:space="preserve">especially in relation to Mātauranga Māori </w:t>
            </w:r>
            <w:r w:rsidR="00E43446">
              <w:rPr>
                <w:rFonts w:asciiTheme="minorHAnsi" w:hAnsiTheme="minorHAnsi" w:cstheme="minorHAnsi"/>
                <w:sz w:val="21"/>
                <w:szCs w:val="21"/>
                <w:lang w:val="en-US"/>
              </w:rPr>
              <w:t>f</w:t>
            </w:r>
            <w:r w:rsidRPr="006F02F6">
              <w:rPr>
                <w:rFonts w:asciiTheme="minorHAnsi" w:hAnsiTheme="minorHAnsi" w:cstheme="minorHAnsi"/>
                <w:sz w:val="21"/>
                <w:szCs w:val="21"/>
                <w:lang w:val="en-US"/>
              </w:rPr>
              <w:t>ramework</w:t>
            </w:r>
            <w:r w:rsidR="00E43446">
              <w:rPr>
                <w:rFonts w:asciiTheme="minorHAnsi" w:hAnsiTheme="minorHAnsi" w:cstheme="minorHAnsi"/>
                <w:sz w:val="21"/>
                <w:szCs w:val="21"/>
                <w:lang w:val="en-US"/>
              </w:rPr>
              <w:t>s</w:t>
            </w:r>
            <w:r w:rsidRPr="006F02F6">
              <w:rPr>
                <w:rFonts w:asciiTheme="minorHAnsi" w:hAnsiTheme="minorHAnsi" w:cstheme="minorHAnsi"/>
                <w:sz w:val="21"/>
                <w:szCs w:val="21"/>
                <w:lang w:val="en-US"/>
              </w:rPr>
              <w:t>.</w:t>
            </w:r>
          </w:p>
          <w:p w14:paraId="0CFB7C27" w14:textId="54D2AC6A" w:rsidR="00DB2606" w:rsidRPr="003D7D8C" w:rsidRDefault="00DB2606" w:rsidP="003D7D8C">
            <w:pPr>
              <w:pStyle w:val="ListParagraph"/>
              <w:numPr>
                <w:ilvl w:val="0"/>
                <w:numId w:val="55"/>
              </w:numPr>
              <w:rPr>
                <w:rFonts w:asciiTheme="minorHAnsi" w:hAnsiTheme="minorHAnsi" w:cstheme="minorHAnsi"/>
                <w:sz w:val="21"/>
                <w:szCs w:val="21"/>
              </w:rPr>
            </w:pPr>
            <w:r w:rsidRPr="006F02F6">
              <w:rPr>
                <w:rFonts w:asciiTheme="minorHAnsi" w:hAnsiTheme="minorHAnsi" w:cstheme="minorHAnsi"/>
                <w:sz w:val="21"/>
                <w:szCs w:val="21"/>
                <w:lang w:val="en-US"/>
              </w:rPr>
              <w:t>Support staff knowledge, understanding and implementation of M</w:t>
            </w:r>
            <w:r w:rsidR="003D7D8C">
              <w:rPr>
                <w:rFonts w:asciiTheme="minorHAnsi" w:hAnsiTheme="minorHAnsi" w:cstheme="minorHAnsi"/>
                <w:sz w:val="21"/>
                <w:szCs w:val="21"/>
                <w:lang w:val="en-US"/>
              </w:rPr>
              <w:t>ā</w:t>
            </w:r>
            <w:r w:rsidRPr="006F02F6">
              <w:rPr>
                <w:rFonts w:asciiTheme="minorHAnsi" w:hAnsiTheme="minorHAnsi" w:cstheme="minorHAnsi"/>
                <w:sz w:val="21"/>
                <w:szCs w:val="21"/>
                <w:lang w:val="en-US"/>
              </w:rPr>
              <w:t xml:space="preserve">ori values </w:t>
            </w:r>
          </w:p>
        </w:tc>
        <w:tc>
          <w:tcPr>
            <w:tcW w:w="4111" w:type="dxa"/>
            <w:tcBorders>
              <w:top w:val="single" w:sz="4" w:space="0" w:color="auto"/>
              <w:left w:val="single" w:sz="4" w:space="0" w:color="auto"/>
              <w:bottom w:val="single" w:sz="4" w:space="0" w:color="auto"/>
              <w:right w:val="single" w:sz="4" w:space="0" w:color="auto"/>
            </w:tcBorders>
          </w:tcPr>
          <w:p w14:paraId="26D699F8" w14:textId="77777777" w:rsidR="00DB2606" w:rsidRPr="006F02F6" w:rsidRDefault="00DB2606" w:rsidP="006F02F6">
            <w:pPr>
              <w:pStyle w:val="ListParagraph"/>
              <w:numPr>
                <w:ilvl w:val="0"/>
                <w:numId w:val="57"/>
              </w:numPr>
              <w:rPr>
                <w:rFonts w:asciiTheme="minorHAnsi" w:hAnsiTheme="minorHAnsi" w:cstheme="minorHAnsi"/>
                <w:sz w:val="21"/>
                <w:szCs w:val="21"/>
              </w:rPr>
            </w:pPr>
            <w:r w:rsidRPr="006F02F6">
              <w:rPr>
                <w:rFonts w:asciiTheme="minorHAnsi" w:hAnsiTheme="minorHAnsi" w:cstheme="minorHAnsi"/>
                <w:sz w:val="21"/>
                <w:szCs w:val="21"/>
              </w:rPr>
              <w:lastRenderedPageBreak/>
              <w:t>Support Māori Strategy &amp; Partnerships in the development of Māori responsiveness across CNZ, including early involvement in projects / policy development / special initiatives as appropriate.</w:t>
            </w:r>
          </w:p>
          <w:p w14:paraId="11DD829B" w14:textId="77777777" w:rsidR="00DB2606" w:rsidRPr="006F02F6" w:rsidRDefault="00DB2606" w:rsidP="006F02F6">
            <w:pPr>
              <w:pStyle w:val="ListParagraph"/>
              <w:numPr>
                <w:ilvl w:val="0"/>
                <w:numId w:val="57"/>
              </w:numPr>
              <w:rPr>
                <w:rFonts w:asciiTheme="minorHAnsi" w:hAnsiTheme="minorHAnsi" w:cstheme="minorHAnsi"/>
                <w:sz w:val="21"/>
                <w:szCs w:val="21"/>
              </w:rPr>
            </w:pPr>
            <w:r w:rsidRPr="006F02F6">
              <w:rPr>
                <w:rFonts w:asciiTheme="minorHAnsi" w:hAnsiTheme="minorHAnsi" w:cstheme="minorHAnsi"/>
                <w:sz w:val="21"/>
                <w:szCs w:val="21"/>
              </w:rPr>
              <w:t>Understand and apply appropriate ways of consulting with and working with Māori.</w:t>
            </w:r>
          </w:p>
          <w:p w14:paraId="79E84108" w14:textId="77777777" w:rsidR="00DB2606" w:rsidRPr="006F02F6" w:rsidRDefault="00DB2606" w:rsidP="006F02F6">
            <w:pPr>
              <w:pStyle w:val="ListParagraph"/>
              <w:numPr>
                <w:ilvl w:val="0"/>
                <w:numId w:val="57"/>
              </w:numPr>
              <w:rPr>
                <w:rFonts w:asciiTheme="minorHAnsi" w:hAnsiTheme="minorHAnsi" w:cstheme="minorHAnsi"/>
                <w:sz w:val="21"/>
                <w:szCs w:val="21"/>
              </w:rPr>
            </w:pPr>
            <w:r w:rsidRPr="006F02F6">
              <w:rPr>
                <w:rFonts w:asciiTheme="minorHAnsi" w:hAnsiTheme="minorHAnsi" w:cstheme="minorHAnsi"/>
                <w:sz w:val="21"/>
                <w:szCs w:val="21"/>
              </w:rPr>
              <w:t xml:space="preserve">Ensure that there are </w:t>
            </w:r>
            <w:r w:rsidR="00ED3AE1" w:rsidRPr="006F02F6">
              <w:rPr>
                <w:rFonts w:asciiTheme="minorHAnsi" w:hAnsiTheme="minorHAnsi" w:cstheme="minorHAnsi"/>
                <w:sz w:val="21"/>
                <w:szCs w:val="21"/>
              </w:rPr>
              <w:t xml:space="preserve">up-to-date </w:t>
            </w:r>
            <w:r w:rsidRPr="006F02F6">
              <w:rPr>
                <w:rFonts w:asciiTheme="minorHAnsi" w:hAnsiTheme="minorHAnsi" w:cstheme="minorHAnsi"/>
                <w:sz w:val="21"/>
                <w:szCs w:val="21"/>
              </w:rPr>
              <w:t xml:space="preserve">systems in place to capture </w:t>
            </w:r>
            <w:r w:rsidR="00ED3AE1" w:rsidRPr="006F02F6">
              <w:rPr>
                <w:rFonts w:asciiTheme="minorHAnsi" w:hAnsiTheme="minorHAnsi" w:cstheme="minorHAnsi"/>
                <w:sz w:val="21"/>
                <w:szCs w:val="21"/>
              </w:rPr>
              <w:t xml:space="preserve">accurate and useful </w:t>
            </w:r>
            <w:r w:rsidRPr="006F02F6">
              <w:rPr>
                <w:rFonts w:asciiTheme="minorHAnsi" w:hAnsiTheme="minorHAnsi" w:cstheme="minorHAnsi"/>
                <w:sz w:val="21"/>
                <w:szCs w:val="21"/>
              </w:rPr>
              <w:t xml:space="preserve">data and monitor </w:t>
            </w:r>
            <w:r w:rsidR="00ED3AE1" w:rsidRPr="006F02F6">
              <w:rPr>
                <w:rFonts w:asciiTheme="minorHAnsi" w:hAnsiTheme="minorHAnsi" w:cstheme="minorHAnsi"/>
                <w:sz w:val="21"/>
                <w:szCs w:val="21"/>
              </w:rPr>
              <w:t xml:space="preserve">CNZ’s </w:t>
            </w:r>
            <w:r w:rsidRPr="006F02F6">
              <w:rPr>
                <w:rFonts w:asciiTheme="minorHAnsi" w:hAnsiTheme="minorHAnsi" w:cstheme="minorHAnsi"/>
                <w:sz w:val="21"/>
                <w:szCs w:val="21"/>
              </w:rPr>
              <w:t>progress in responsiveness to Māori.</w:t>
            </w:r>
          </w:p>
          <w:p w14:paraId="5E13D01B" w14:textId="28C3A7CC" w:rsidR="00DB2606" w:rsidRPr="006F02F6" w:rsidRDefault="00DB2606" w:rsidP="006F02F6">
            <w:pPr>
              <w:pStyle w:val="ListParagraph"/>
              <w:numPr>
                <w:ilvl w:val="0"/>
                <w:numId w:val="57"/>
              </w:numPr>
              <w:rPr>
                <w:rFonts w:asciiTheme="minorHAnsi" w:hAnsiTheme="minorHAnsi" w:cstheme="minorHAnsi"/>
                <w:sz w:val="21"/>
                <w:szCs w:val="21"/>
              </w:rPr>
            </w:pPr>
            <w:r w:rsidRPr="006F02F6">
              <w:rPr>
                <w:rFonts w:asciiTheme="minorHAnsi" w:hAnsiTheme="minorHAnsi" w:cstheme="minorHAnsi"/>
                <w:sz w:val="21"/>
                <w:szCs w:val="21"/>
              </w:rPr>
              <w:t xml:space="preserve">Demonstrate </w:t>
            </w:r>
            <w:r w:rsidR="00ED3AE1" w:rsidRPr="006F02F6">
              <w:rPr>
                <w:rFonts w:asciiTheme="minorHAnsi" w:hAnsiTheme="minorHAnsi" w:cstheme="minorHAnsi"/>
                <w:sz w:val="21"/>
                <w:szCs w:val="21"/>
              </w:rPr>
              <w:t xml:space="preserve">knowledge and strong appreciation </w:t>
            </w:r>
            <w:r w:rsidRPr="006F02F6">
              <w:rPr>
                <w:rFonts w:asciiTheme="minorHAnsi" w:hAnsiTheme="minorHAnsi" w:cstheme="minorHAnsi"/>
                <w:sz w:val="21"/>
                <w:szCs w:val="21"/>
              </w:rPr>
              <w:t xml:space="preserve">for kaupapa and Tikanga </w:t>
            </w:r>
            <w:r w:rsidRPr="006F02F6">
              <w:rPr>
                <w:rFonts w:asciiTheme="minorHAnsi" w:hAnsiTheme="minorHAnsi" w:cstheme="minorHAnsi"/>
                <w:sz w:val="21"/>
                <w:szCs w:val="21"/>
              </w:rPr>
              <w:lastRenderedPageBreak/>
              <w:t>Māori and mātauranga Māori whenever appropriate.</w:t>
            </w:r>
          </w:p>
          <w:p w14:paraId="392393EB" w14:textId="77ED8384" w:rsidR="00DB2606" w:rsidRPr="006F02F6" w:rsidRDefault="00DB2606" w:rsidP="006F02F6">
            <w:pPr>
              <w:pStyle w:val="ListParagraph"/>
              <w:numPr>
                <w:ilvl w:val="0"/>
                <w:numId w:val="57"/>
              </w:numPr>
              <w:rPr>
                <w:rFonts w:asciiTheme="minorHAnsi" w:hAnsiTheme="minorHAnsi" w:cstheme="minorHAnsi"/>
                <w:sz w:val="21"/>
                <w:szCs w:val="21"/>
              </w:rPr>
            </w:pPr>
            <w:r w:rsidRPr="006F02F6">
              <w:rPr>
                <w:rFonts w:asciiTheme="minorHAnsi" w:hAnsiTheme="minorHAnsi" w:cstheme="minorHAnsi"/>
                <w:sz w:val="21"/>
                <w:szCs w:val="21"/>
              </w:rPr>
              <w:t xml:space="preserve">Participate in, coach and encourage others in te reo </w:t>
            </w:r>
            <w:r w:rsidR="00ED3AE1" w:rsidRPr="006F02F6">
              <w:rPr>
                <w:rFonts w:asciiTheme="minorHAnsi" w:hAnsiTheme="minorHAnsi" w:cstheme="minorHAnsi"/>
                <w:sz w:val="21"/>
                <w:szCs w:val="21"/>
              </w:rPr>
              <w:t xml:space="preserve">Māori </w:t>
            </w:r>
            <w:r w:rsidRPr="006F02F6">
              <w:rPr>
                <w:rFonts w:asciiTheme="minorHAnsi" w:hAnsiTheme="minorHAnsi" w:cstheme="minorHAnsi"/>
                <w:sz w:val="21"/>
                <w:szCs w:val="21"/>
              </w:rPr>
              <w:t>use in everyday language.</w:t>
            </w:r>
          </w:p>
        </w:tc>
      </w:tr>
      <w:tr w:rsidR="00983503" w:rsidRPr="00407827" w14:paraId="4A3617A1" w14:textId="77777777" w:rsidTr="00B042CC">
        <w:tblPrEx>
          <w:tblCellMar>
            <w:top w:w="28" w:type="dxa"/>
            <w:left w:w="57" w:type="dxa"/>
            <w:bottom w:w="28" w:type="dxa"/>
            <w:right w:w="57" w:type="dxa"/>
          </w:tblCellMar>
        </w:tblPrEx>
        <w:trPr>
          <w:trHeight w:val="364"/>
        </w:trPr>
        <w:tc>
          <w:tcPr>
            <w:tcW w:w="1985" w:type="dxa"/>
            <w:tcBorders>
              <w:top w:val="single" w:sz="4" w:space="0" w:color="auto"/>
              <w:left w:val="single" w:sz="4" w:space="0" w:color="auto"/>
              <w:bottom w:val="single" w:sz="4" w:space="0" w:color="auto"/>
              <w:right w:val="single" w:sz="4" w:space="0" w:color="auto"/>
            </w:tcBorders>
          </w:tcPr>
          <w:p w14:paraId="3E4F5EDA" w14:textId="77777777" w:rsidR="00983503" w:rsidRDefault="00983503"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lastRenderedPageBreak/>
              <w:t>Pasifika Responsiveness</w:t>
            </w:r>
          </w:p>
          <w:p w14:paraId="607A078E" w14:textId="77777777" w:rsidR="00982DBD" w:rsidRDefault="00982DBD" w:rsidP="00496DD8">
            <w:pPr>
              <w:spacing w:after="0" w:line="240" w:lineRule="auto"/>
              <w:rPr>
                <w:rFonts w:asciiTheme="minorHAnsi" w:hAnsiTheme="minorHAnsi" w:cstheme="minorHAnsi"/>
                <w:b/>
                <w:sz w:val="21"/>
                <w:szCs w:val="21"/>
              </w:rPr>
            </w:pPr>
          </w:p>
          <w:p w14:paraId="6C809609" w14:textId="0D45E88D" w:rsidR="00982DBD" w:rsidRPr="00407827" w:rsidRDefault="00982DBD" w:rsidP="00496DD8">
            <w:pPr>
              <w:spacing w:after="0" w:line="240" w:lineRule="auto"/>
              <w:rPr>
                <w:rFonts w:asciiTheme="minorHAnsi" w:hAnsiTheme="minorHAnsi" w:cstheme="minorHAnsi"/>
                <w:b/>
                <w:sz w:val="21"/>
                <w:szCs w:val="21"/>
                <w:lang w:val="en-US"/>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4</w:t>
            </w:r>
            <w:r w:rsidRPr="006B11B7">
              <w:rPr>
                <w:rFonts w:asciiTheme="minorHAnsi" w:hAnsiTheme="minorHAnsi" w:cstheme="minorHAnsi"/>
                <w:bCs/>
                <w:sz w:val="21"/>
                <w:szCs w:val="21"/>
              </w:rPr>
              <w:t>)</w:t>
            </w:r>
          </w:p>
        </w:tc>
        <w:tc>
          <w:tcPr>
            <w:tcW w:w="3685" w:type="dxa"/>
            <w:tcBorders>
              <w:top w:val="single" w:sz="4" w:space="0" w:color="auto"/>
              <w:left w:val="single" w:sz="4" w:space="0" w:color="auto"/>
              <w:bottom w:val="single" w:sz="4" w:space="0" w:color="auto"/>
              <w:right w:val="single" w:sz="4" w:space="0" w:color="auto"/>
            </w:tcBorders>
          </w:tcPr>
          <w:p w14:paraId="1C08C9C3"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 xml:space="preserve">Contribute to the development of CNZ`s responsiveness to Pasifika. </w:t>
            </w:r>
          </w:p>
          <w:p w14:paraId="1831064C"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Actively ensure implementation of Pasifika responsiveness into programmes and work undertaken as appropriate.</w:t>
            </w:r>
          </w:p>
          <w:p w14:paraId="2BCB5DE3"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Develop understanding and skills to work effectively with Pasifika.</w:t>
            </w:r>
          </w:p>
          <w:p w14:paraId="58E3F2F5" w14:textId="69B4CD6C" w:rsidR="00983503" w:rsidRPr="0060757B" w:rsidDel="00DB2606" w:rsidRDefault="00983503" w:rsidP="0060757B">
            <w:pPr>
              <w:pStyle w:val="ListParagraph"/>
              <w:numPr>
                <w:ilvl w:val="0"/>
                <w:numId w:val="58"/>
              </w:numPr>
              <w:rPr>
                <w:rFonts w:asciiTheme="minorHAnsi" w:hAnsiTheme="minorHAnsi" w:cstheme="minorHAnsi"/>
                <w:sz w:val="21"/>
                <w:szCs w:val="21"/>
                <w:lang w:val="en-US"/>
              </w:rPr>
            </w:pPr>
            <w:r w:rsidRPr="006F02F6">
              <w:rPr>
                <w:rFonts w:asciiTheme="minorHAnsi" w:hAnsiTheme="minorHAnsi" w:cstheme="minorHAnsi"/>
                <w:sz w:val="21"/>
                <w:szCs w:val="21"/>
              </w:rPr>
              <w:t>Assist clients to improve their responsiveness to Pasifika.</w:t>
            </w:r>
          </w:p>
        </w:tc>
        <w:tc>
          <w:tcPr>
            <w:tcW w:w="4111" w:type="dxa"/>
            <w:tcBorders>
              <w:top w:val="single" w:sz="4" w:space="0" w:color="auto"/>
              <w:left w:val="single" w:sz="4" w:space="0" w:color="auto"/>
              <w:bottom w:val="single" w:sz="4" w:space="0" w:color="auto"/>
              <w:right w:val="single" w:sz="4" w:space="0" w:color="auto"/>
            </w:tcBorders>
          </w:tcPr>
          <w:p w14:paraId="3BEC7825"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Support Māori Strategy &amp; Partnerships in the development of Pasifika responsiveness in the team.</w:t>
            </w:r>
          </w:p>
          <w:p w14:paraId="79CA06CB"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Seek to understand and apply appropriate ways of consulting with and working with Pacific peoples.</w:t>
            </w:r>
          </w:p>
          <w:p w14:paraId="56739467" w14:textId="77777777" w:rsidR="00983503" w:rsidRPr="006F02F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Demonstrate understanding and empathy of Pasifika responsiveness.</w:t>
            </w:r>
          </w:p>
          <w:p w14:paraId="2B111A99" w14:textId="77777777" w:rsidR="00983503" w:rsidRPr="006F02F6" w:rsidDel="00DB2606" w:rsidRDefault="00983503" w:rsidP="006F02F6">
            <w:pPr>
              <w:pStyle w:val="ListParagraph"/>
              <w:numPr>
                <w:ilvl w:val="0"/>
                <w:numId w:val="58"/>
              </w:numPr>
              <w:rPr>
                <w:rFonts w:asciiTheme="minorHAnsi" w:hAnsiTheme="minorHAnsi" w:cstheme="minorHAnsi"/>
                <w:sz w:val="21"/>
                <w:szCs w:val="21"/>
              </w:rPr>
            </w:pPr>
            <w:r w:rsidRPr="006F02F6">
              <w:rPr>
                <w:rFonts w:asciiTheme="minorHAnsi" w:hAnsiTheme="minorHAnsi" w:cstheme="minorHAnsi"/>
                <w:sz w:val="21"/>
                <w:szCs w:val="21"/>
              </w:rPr>
              <w:t>Participate in Pasifika cultural competence training.</w:t>
            </w:r>
          </w:p>
        </w:tc>
      </w:tr>
      <w:tr w:rsidR="00995D0D" w:rsidRPr="00407827" w14:paraId="2F03F4D0" w14:textId="77777777" w:rsidTr="00B042CC">
        <w:trPr>
          <w:cantSplit/>
        </w:trPr>
        <w:tc>
          <w:tcPr>
            <w:tcW w:w="1985" w:type="dxa"/>
            <w:tcBorders>
              <w:top w:val="single" w:sz="4" w:space="0" w:color="auto"/>
              <w:bottom w:val="single" w:sz="4" w:space="0" w:color="auto"/>
            </w:tcBorders>
          </w:tcPr>
          <w:p w14:paraId="539648B2" w14:textId="77777777" w:rsidR="00995D0D" w:rsidRDefault="00995D0D" w:rsidP="00496DD8">
            <w:pPr>
              <w:spacing w:after="0" w:line="240" w:lineRule="auto"/>
              <w:rPr>
                <w:rFonts w:asciiTheme="minorHAnsi" w:hAnsiTheme="minorHAnsi" w:cstheme="minorHAnsi"/>
                <w:b/>
                <w:sz w:val="21"/>
                <w:szCs w:val="21"/>
              </w:rPr>
            </w:pPr>
            <w:r w:rsidRPr="00407827">
              <w:rPr>
                <w:rFonts w:asciiTheme="minorHAnsi" w:hAnsiTheme="minorHAnsi" w:cstheme="minorHAnsi"/>
                <w:b/>
                <w:sz w:val="21"/>
                <w:szCs w:val="21"/>
              </w:rPr>
              <w:t>Contribution to Creative New Zealand</w:t>
            </w:r>
          </w:p>
          <w:p w14:paraId="21080DBD" w14:textId="77777777" w:rsidR="00667398" w:rsidRDefault="00667398" w:rsidP="00496DD8">
            <w:pPr>
              <w:spacing w:after="0" w:line="240" w:lineRule="auto"/>
              <w:rPr>
                <w:rFonts w:asciiTheme="minorHAnsi" w:hAnsiTheme="minorHAnsi" w:cstheme="minorHAnsi"/>
                <w:b/>
                <w:sz w:val="21"/>
                <w:szCs w:val="21"/>
              </w:rPr>
            </w:pPr>
          </w:p>
          <w:p w14:paraId="1835503C" w14:textId="18C7C8F1" w:rsidR="00667398" w:rsidRPr="00407827" w:rsidRDefault="00667398" w:rsidP="00496DD8">
            <w:pPr>
              <w:spacing w:after="0" w:line="240" w:lineRule="auto"/>
              <w:rPr>
                <w:rFonts w:asciiTheme="minorHAnsi" w:hAnsiTheme="minorHAnsi" w:cstheme="minorHAnsi"/>
                <w:b/>
                <w:sz w:val="21"/>
                <w:szCs w:val="21"/>
              </w:rPr>
            </w:pPr>
            <w:r w:rsidRPr="006B11B7">
              <w:rPr>
                <w:rFonts w:asciiTheme="minorHAnsi" w:hAnsiTheme="minorHAnsi" w:cstheme="minorHAnsi"/>
                <w:bCs/>
                <w:sz w:val="21"/>
                <w:szCs w:val="21"/>
              </w:rPr>
              <w:t xml:space="preserve">(Job Purpose </w:t>
            </w:r>
            <w:r>
              <w:rPr>
                <w:rFonts w:asciiTheme="minorHAnsi" w:hAnsiTheme="minorHAnsi" w:cstheme="minorHAnsi"/>
                <w:bCs/>
                <w:sz w:val="21"/>
                <w:szCs w:val="21"/>
              </w:rPr>
              <w:t>4</w:t>
            </w:r>
            <w:r w:rsidRPr="006B11B7">
              <w:rPr>
                <w:rFonts w:asciiTheme="minorHAnsi" w:hAnsiTheme="minorHAnsi" w:cstheme="minorHAnsi"/>
                <w:bCs/>
                <w:sz w:val="21"/>
                <w:szCs w:val="21"/>
              </w:rPr>
              <w:t>)</w:t>
            </w:r>
          </w:p>
        </w:tc>
        <w:tc>
          <w:tcPr>
            <w:tcW w:w="3685" w:type="dxa"/>
            <w:tcBorders>
              <w:top w:val="single" w:sz="4" w:space="0" w:color="auto"/>
              <w:bottom w:val="single" w:sz="4" w:space="0" w:color="auto"/>
            </w:tcBorders>
          </w:tcPr>
          <w:p w14:paraId="5053D1FB" w14:textId="77777777" w:rsidR="00995D0D" w:rsidRPr="006F02F6" w:rsidRDefault="00995D0D" w:rsidP="006F02F6">
            <w:pPr>
              <w:pStyle w:val="ListParagraph"/>
              <w:numPr>
                <w:ilvl w:val="0"/>
                <w:numId w:val="59"/>
              </w:numPr>
              <w:rPr>
                <w:rFonts w:asciiTheme="minorHAnsi" w:hAnsiTheme="minorHAnsi" w:cstheme="minorHAnsi"/>
                <w:sz w:val="21"/>
                <w:szCs w:val="21"/>
              </w:rPr>
            </w:pPr>
            <w:r w:rsidRPr="006F02F6">
              <w:rPr>
                <w:rFonts w:asciiTheme="minorHAnsi" w:hAnsiTheme="minorHAnsi" w:cstheme="minorHAnsi"/>
                <w:sz w:val="21"/>
                <w:szCs w:val="21"/>
              </w:rPr>
              <w:t>Collectively lead, as an active member of the third-tier leadership team, responsible for delivery that impacts and improves the team, function and CNZ’s performance, ensuring that decisions support the best interests of CNZ first.</w:t>
            </w:r>
          </w:p>
          <w:p w14:paraId="0953DE23" w14:textId="77777777" w:rsidR="00995D0D" w:rsidRPr="006F02F6" w:rsidRDefault="00995D0D" w:rsidP="006F02F6">
            <w:pPr>
              <w:pStyle w:val="ListParagraph"/>
              <w:numPr>
                <w:ilvl w:val="0"/>
                <w:numId w:val="59"/>
              </w:numPr>
              <w:rPr>
                <w:rFonts w:asciiTheme="minorHAnsi" w:hAnsiTheme="minorHAnsi" w:cstheme="minorHAnsi"/>
                <w:sz w:val="21"/>
                <w:szCs w:val="21"/>
              </w:rPr>
            </w:pPr>
            <w:r w:rsidRPr="006F02F6">
              <w:rPr>
                <w:rFonts w:asciiTheme="minorHAnsi" w:hAnsiTheme="minorHAnsi" w:cstheme="minorHAnsi"/>
                <w:sz w:val="21"/>
                <w:szCs w:val="21"/>
              </w:rPr>
              <w:t>Create an environment of open communication sharing information to keep each other informed, points of view are aligned, exchanging ideas and opinions to enable the best decision making.</w:t>
            </w:r>
          </w:p>
          <w:p w14:paraId="717D92F1" w14:textId="77777777" w:rsidR="004F0235" w:rsidRPr="00407827" w:rsidRDefault="004F0235" w:rsidP="00496DD8">
            <w:pPr>
              <w:spacing w:after="0" w:line="240" w:lineRule="auto"/>
              <w:rPr>
                <w:rFonts w:asciiTheme="minorHAnsi" w:hAnsiTheme="minorHAnsi" w:cstheme="minorHAnsi"/>
                <w:sz w:val="21"/>
                <w:szCs w:val="21"/>
              </w:rPr>
            </w:pPr>
          </w:p>
        </w:tc>
        <w:tc>
          <w:tcPr>
            <w:tcW w:w="4111" w:type="dxa"/>
            <w:tcBorders>
              <w:top w:val="single" w:sz="4" w:space="0" w:color="auto"/>
              <w:bottom w:val="single" w:sz="4" w:space="0" w:color="auto"/>
              <w:right w:val="single" w:sz="4" w:space="0" w:color="auto"/>
            </w:tcBorders>
          </w:tcPr>
          <w:p w14:paraId="797B2A86" w14:textId="77777777" w:rsidR="00995D0D" w:rsidRPr="00163CF5" w:rsidRDefault="00995D0D" w:rsidP="00163CF5">
            <w:pPr>
              <w:pStyle w:val="ListParagraph"/>
              <w:numPr>
                <w:ilvl w:val="0"/>
                <w:numId w:val="59"/>
              </w:numPr>
              <w:rPr>
                <w:rFonts w:asciiTheme="minorHAnsi" w:hAnsiTheme="minorHAnsi" w:cstheme="minorHAnsi"/>
                <w:sz w:val="21"/>
                <w:szCs w:val="21"/>
              </w:rPr>
            </w:pPr>
            <w:r w:rsidRPr="00163CF5">
              <w:rPr>
                <w:rFonts w:asciiTheme="minorHAnsi" w:hAnsiTheme="minorHAnsi" w:cstheme="minorHAnsi"/>
                <w:sz w:val="21"/>
                <w:szCs w:val="21"/>
              </w:rPr>
              <w:t>Participation at management level is constructive and proactive.</w:t>
            </w:r>
          </w:p>
          <w:p w14:paraId="051B4401" w14:textId="77777777" w:rsidR="00995D0D" w:rsidRPr="00163CF5" w:rsidRDefault="00995D0D" w:rsidP="00163CF5">
            <w:pPr>
              <w:pStyle w:val="ListParagraph"/>
              <w:numPr>
                <w:ilvl w:val="0"/>
                <w:numId w:val="59"/>
              </w:numPr>
              <w:rPr>
                <w:rFonts w:asciiTheme="minorHAnsi" w:hAnsiTheme="minorHAnsi" w:cstheme="minorHAnsi"/>
                <w:sz w:val="21"/>
                <w:szCs w:val="21"/>
              </w:rPr>
            </w:pPr>
            <w:r w:rsidRPr="00163CF5">
              <w:rPr>
                <w:rFonts w:asciiTheme="minorHAnsi" w:hAnsiTheme="minorHAnsi" w:cstheme="minorHAnsi"/>
                <w:sz w:val="21"/>
                <w:szCs w:val="21"/>
              </w:rPr>
              <w:t>Use approaches that build understanding, commitment and agreement to outcomes rather than using hierarchy and roles to achieve results.</w:t>
            </w:r>
          </w:p>
          <w:p w14:paraId="020C8E71" w14:textId="77777777" w:rsidR="00995D0D" w:rsidRPr="00163CF5" w:rsidRDefault="00995D0D" w:rsidP="00163CF5">
            <w:pPr>
              <w:pStyle w:val="ListParagraph"/>
              <w:numPr>
                <w:ilvl w:val="0"/>
                <w:numId w:val="59"/>
              </w:numPr>
              <w:rPr>
                <w:rFonts w:asciiTheme="minorHAnsi" w:hAnsiTheme="minorHAnsi" w:cstheme="minorHAnsi"/>
                <w:sz w:val="21"/>
                <w:szCs w:val="21"/>
              </w:rPr>
            </w:pPr>
            <w:r w:rsidRPr="00163CF5">
              <w:rPr>
                <w:rFonts w:asciiTheme="minorHAnsi" w:hAnsiTheme="minorHAnsi" w:cstheme="minorHAnsi"/>
                <w:sz w:val="21"/>
                <w:szCs w:val="21"/>
              </w:rPr>
              <w:t>Act as a positive role model for staff at all times, displaying positive, collaborative ways of working.</w:t>
            </w:r>
          </w:p>
          <w:p w14:paraId="36C141BE" w14:textId="77777777" w:rsidR="00995D0D" w:rsidRPr="00163CF5" w:rsidRDefault="00995D0D" w:rsidP="00163CF5">
            <w:pPr>
              <w:pStyle w:val="ListParagraph"/>
              <w:numPr>
                <w:ilvl w:val="0"/>
                <w:numId w:val="59"/>
              </w:numPr>
              <w:rPr>
                <w:rFonts w:asciiTheme="minorHAnsi" w:hAnsiTheme="minorHAnsi" w:cstheme="minorHAnsi"/>
                <w:sz w:val="21"/>
                <w:szCs w:val="21"/>
              </w:rPr>
            </w:pPr>
            <w:r w:rsidRPr="00163CF5">
              <w:rPr>
                <w:rFonts w:asciiTheme="minorHAnsi" w:hAnsiTheme="minorHAnsi" w:cstheme="minorHAnsi"/>
                <w:sz w:val="21"/>
                <w:szCs w:val="21"/>
              </w:rPr>
              <w:t>Positively influence CNZ staff to develop new ways of thinking and new ideas.</w:t>
            </w:r>
          </w:p>
        </w:tc>
      </w:tr>
    </w:tbl>
    <w:p w14:paraId="2310D3EE" w14:textId="652DAA0B" w:rsidR="0030016A" w:rsidRDefault="0030016A" w:rsidP="00496DD8">
      <w:pPr>
        <w:pStyle w:val="Heading1"/>
        <w:spacing w:after="0"/>
        <w:rPr>
          <w:rFonts w:asciiTheme="minorHAnsi" w:hAnsiTheme="minorHAnsi" w:cstheme="minorBidi"/>
        </w:rPr>
      </w:pPr>
    </w:p>
    <w:p w14:paraId="607ECF79" w14:textId="2B55EFCA" w:rsidR="006D208F" w:rsidRDefault="006D208F" w:rsidP="0030016A">
      <w:pPr>
        <w:pStyle w:val="Heading1"/>
        <w:spacing w:after="0"/>
        <w:rPr>
          <w:rFonts w:asciiTheme="minorHAnsi" w:hAnsiTheme="minorHAnsi" w:cstheme="minorHAnsi"/>
        </w:rPr>
      </w:pPr>
      <w:r w:rsidRPr="00C15945">
        <w:rPr>
          <w:rFonts w:asciiTheme="minorHAnsi" w:hAnsiTheme="minorHAnsi" w:cstheme="minorHAnsi"/>
        </w:rPr>
        <w:t>KEY RELATIONSHIPS</w:t>
      </w:r>
    </w:p>
    <w:p w14:paraId="0BD7CDFE" w14:textId="77777777" w:rsidR="0030016A" w:rsidRDefault="0030016A" w:rsidP="0030016A">
      <w:pPr>
        <w:spacing w:after="0"/>
        <w:rPr>
          <w:lang w:val="en-US" w:eastAsia="en-NZ"/>
        </w:rPr>
      </w:pPr>
    </w:p>
    <w:p w14:paraId="7BEA3CBB" w14:textId="77777777" w:rsidR="00570096" w:rsidRPr="00995D0D" w:rsidRDefault="00570096" w:rsidP="0030016A">
      <w:pPr>
        <w:spacing w:after="0" w:line="240" w:lineRule="auto"/>
        <w:rPr>
          <w:b/>
          <w:bCs/>
          <w:i/>
          <w:iCs/>
          <w:lang w:val="en-US" w:eastAsia="en-NZ"/>
        </w:rPr>
      </w:pPr>
      <w:r w:rsidRPr="00995D0D">
        <w:rPr>
          <w:b/>
          <w:bCs/>
          <w:i/>
          <w:iCs/>
          <w:lang w:val="en-US" w:eastAsia="en-NZ"/>
        </w:rPr>
        <w:t>Internal:</w:t>
      </w:r>
    </w:p>
    <w:p w14:paraId="5BE4BBD6" w14:textId="77777777" w:rsidR="00E12349" w:rsidRDefault="006D208F" w:rsidP="00E12349">
      <w:pPr>
        <w:numPr>
          <w:ilvl w:val="0"/>
          <w:numId w:val="4"/>
        </w:numPr>
        <w:spacing w:after="0" w:line="240" w:lineRule="auto"/>
        <w:ind w:left="567" w:hanging="567"/>
        <w:rPr>
          <w:rFonts w:asciiTheme="minorHAnsi" w:hAnsiTheme="minorHAnsi" w:cstheme="minorHAnsi"/>
        </w:rPr>
      </w:pPr>
      <w:r w:rsidRPr="00C15945">
        <w:rPr>
          <w:rFonts w:asciiTheme="minorHAnsi" w:hAnsiTheme="minorHAnsi" w:cstheme="minorHAnsi"/>
        </w:rPr>
        <w:t xml:space="preserve">Senior Manager, </w:t>
      </w:r>
      <w:r w:rsidR="00564039" w:rsidRPr="00C15945">
        <w:rPr>
          <w:rFonts w:asciiTheme="minorHAnsi" w:hAnsiTheme="minorHAnsi" w:cstheme="minorHAnsi"/>
        </w:rPr>
        <w:t xml:space="preserve">Māori Strategy </w:t>
      </w:r>
      <w:r w:rsidR="00AC108E">
        <w:rPr>
          <w:rFonts w:asciiTheme="minorHAnsi" w:hAnsiTheme="minorHAnsi" w:cstheme="minorHAnsi"/>
        </w:rPr>
        <w:t>&amp;</w:t>
      </w:r>
      <w:r w:rsidR="00AC108E" w:rsidRPr="00C15945">
        <w:rPr>
          <w:rFonts w:asciiTheme="minorHAnsi" w:hAnsiTheme="minorHAnsi" w:cstheme="minorHAnsi"/>
        </w:rPr>
        <w:t xml:space="preserve"> </w:t>
      </w:r>
      <w:r w:rsidR="00564039" w:rsidRPr="00C15945">
        <w:rPr>
          <w:rFonts w:asciiTheme="minorHAnsi" w:hAnsiTheme="minorHAnsi" w:cstheme="minorHAnsi"/>
        </w:rPr>
        <w:t xml:space="preserve">Partnerships </w:t>
      </w:r>
      <w:r w:rsidR="00E12349">
        <w:rPr>
          <w:rFonts w:asciiTheme="minorHAnsi" w:hAnsiTheme="minorHAnsi" w:cstheme="minorHAnsi"/>
        </w:rPr>
        <w:t>and team</w:t>
      </w:r>
    </w:p>
    <w:p w14:paraId="44ECBED3" w14:textId="2E4D3358" w:rsidR="00E12349" w:rsidRPr="00E12349" w:rsidRDefault="00E12349" w:rsidP="00E12349">
      <w:pPr>
        <w:numPr>
          <w:ilvl w:val="0"/>
          <w:numId w:val="4"/>
        </w:numPr>
        <w:spacing w:after="0" w:line="240" w:lineRule="auto"/>
        <w:ind w:left="567" w:hanging="567"/>
        <w:rPr>
          <w:rFonts w:asciiTheme="minorHAnsi" w:hAnsiTheme="minorHAnsi" w:cstheme="minorHAnsi"/>
        </w:rPr>
      </w:pPr>
      <w:r w:rsidRPr="00E12349">
        <w:rPr>
          <w:rFonts w:asciiTheme="minorHAnsi" w:hAnsiTheme="minorHAnsi" w:cstheme="minorHAnsi"/>
        </w:rPr>
        <w:t>Staff with direct relevance and connect</w:t>
      </w:r>
      <w:r w:rsidR="00A056D6">
        <w:rPr>
          <w:rFonts w:asciiTheme="minorHAnsi" w:hAnsiTheme="minorHAnsi" w:cstheme="minorHAnsi"/>
        </w:rPr>
        <w:t>ion</w:t>
      </w:r>
      <w:r w:rsidRPr="00E12349">
        <w:rPr>
          <w:rFonts w:asciiTheme="minorHAnsi" w:hAnsiTheme="minorHAnsi" w:cstheme="minorHAnsi"/>
        </w:rPr>
        <w:t xml:space="preserve"> to ngā toi Māori</w:t>
      </w:r>
    </w:p>
    <w:p w14:paraId="33B511E1" w14:textId="0113A273" w:rsidR="00570096" w:rsidRDefault="00570096" w:rsidP="00163CF5">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Toi Huarewa</w:t>
      </w:r>
      <w:r w:rsidR="0091176C">
        <w:rPr>
          <w:rFonts w:asciiTheme="minorHAnsi" w:hAnsiTheme="minorHAnsi" w:cstheme="minorHAnsi"/>
        </w:rPr>
        <w:t xml:space="preserve"> (</w:t>
      </w:r>
      <w:r w:rsidR="007A50DC">
        <w:rPr>
          <w:rFonts w:asciiTheme="minorHAnsi" w:hAnsiTheme="minorHAnsi" w:cstheme="minorHAnsi"/>
        </w:rPr>
        <w:t>roopū</w:t>
      </w:r>
      <w:r w:rsidR="0091176C">
        <w:rPr>
          <w:rFonts w:asciiTheme="minorHAnsi" w:hAnsiTheme="minorHAnsi" w:cstheme="minorHAnsi"/>
        </w:rPr>
        <w:t xml:space="preserve"> of staff who identify as Māori)</w:t>
      </w:r>
    </w:p>
    <w:p w14:paraId="5C7C4EBC" w14:textId="317B0C0A" w:rsidR="004E2FFF" w:rsidRDefault="004E2FFF" w:rsidP="00163CF5">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 xml:space="preserve">Statutory Komiti Māori </w:t>
      </w:r>
    </w:p>
    <w:p w14:paraId="2039491F" w14:textId="1BE679BB" w:rsidR="00570096" w:rsidRDefault="00570096" w:rsidP="004E2FFF">
      <w:pPr>
        <w:spacing w:after="0" w:line="240" w:lineRule="auto"/>
        <w:ind w:left="567"/>
        <w:rPr>
          <w:rFonts w:asciiTheme="minorHAnsi" w:hAnsiTheme="minorHAnsi" w:cstheme="minorHAnsi"/>
        </w:rPr>
      </w:pPr>
    </w:p>
    <w:p w14:paraId="42284EA2" w14:textId="77777777" w:rsidR="00570096" w:rsidRPr="00995D0D" w:rsidRDefault="00570096" w:rsidP="00496DD8">
      <w:pPr>
        <w:spacing w:after="0" w:line="240" w:lineRule="auto"/>
        <w:rPr>
          <w:rFonts w:asciiTheme="minorHAnsi" w:hAnsiTheme="minorHAnsi" w:cstheme="minorHAnsi"/>
          <w:b/>
          <w:bCs/>
          <w:i/>
          <w:iCs/>
        </w:rPr>
      </w:pPr>
      <w:r w:rsidRPr="00995D0D">
        <w:rPr>
          <w:rFonts w:asciiTheme="minorHAnsi" w:hAnsiTheme="minorHAnsi" w:cstheme="minorHAnsi"/>
          <w:b/>
          <w:bCs/>
          <w:i/>
          <w:iCs/>
        </w:rPr>
        <w:t>External:</w:t>
      </w:r>
    </w:p>
    <w:p w14:paraId="31FDFBF9" w14:textId="06E7F3ED" w:rsidR="00415C6C" w:rsidRDefault="00415C6C" w:rsidP="00394745">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Māori artists, practitioners, leaders, arts organisations and communities</w:t>
      </w:r>
    </w:p>
    <w:p w14:paraId="0545D31E" w14:textId="3E3CA111" w:rsidR="00415C6C" w:rsidRDefault="00415C6C" w:rsidP="00394745">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Arts, culture and heritage agencies and organisations and leaders</w:t>
      </w:r>
    </w:p>
    <w:p w14:paraId="15F60C91" w14:textId="51E2ECEF" w:rsidR="00415C6C" w:rsidRPr="00415C6C" w:rsidRDefault="00415C6C" w:rsidP="00415C6C">
      <w:pPr>
        <w:numPr>
          <w:ilvl w:val="0"/>
          <w:numId w:val="4"/>
        </w:numPr>
        <w:spacing w:after="0" w:line="240" w:lineRule="auto"/>
        <w:ind w:left="567" w:hanging="567"/>
        <w:rPr>
          <w:rFonts w:asciiTheme="minorHAnsi" w:hAnsiTheme="minorHAnsi" w:cstheme="minorHAnsi"/>
          <w:bCs/>
          <w:sz w:val="21"/>
          <w:szCs w:val="21"/>
          <w:lang w:val="en-US"/>
        </w:rPr>
      </w:pPr>
      <w:r w:rsidRPr="00415C6C">
        <w:rPr>
          <w:rFonts w:asciiTheme="minorHAnsi" w:hAnsiTheme="minorHAnsi" w:cstheme="minorHAnsi"/>
          <w:bCs/>
          <w:sz w:val="21"/>
          <w:szCs w:val="21"/>
          <w:lang w:val="en-US"/>
        </w:rPr>
        <w:t xml:space="preserve">Relevant agencies including </w:t>
      </w:r>
      <w:r>
        <w:rPr>
          <w:rFonts w:asciiTheme="minorHAnsi" w:hAnsiTheme="minorHAnsi" w:cstheme="minorHAnsi"/>
          <w:bCs/>
          <w:sz w:val="21"/>
          <w:szCs w:val="21"/>
          <w:lang w:val="en-US"/>
        </w:rPr>
        <w:t xml:space="preserve">Manatū Taonga </w:t>
      </w:r>
      <w:r w:rsidRPr="00415C6C">
        <w:rPr>
          <w:rFonts w:asciiTheme="minorHAnsi" w:hAnsiTheme="minorHAnsi" w:cstheme="minorHAnsi"/>
          <w:bCs/>
          <w:sz w:val="21"/>
          <w:szCs w:val="21"/>
          <w:lang w:val="en-US"/>
        </w:rPr>
        <w:t>Ministry for Culture and Heritage, Ministry of Foreign Affairs and Trade</w:t>
      </w:r>
      <w:r>
        <w:rPr>
          <w:rFonts w:asciiTheme="minorHAnsi" w:hAnsiTheme="minorHAnsi" w:cstheme="minorHAnsi"/>
          <w:bCs/>
          <w:sz w:val="21"/>
          <w:szCs w:val="21"/>
          <w:lang w:val="en-US"/>
        </w:rPr>
        <w:t>, Ministry for Business, Employment and Innovation,</w:t>
      </w:r>
      <w:r w:rsidR="00AB4522">
        <w:rPr>
          <w:rFonts w:asciiTheme="minorHAnsi" w:hAnsiTheme="minorHAnsi" w:cstheme="minorHAnsi"/>
          <w:bCs/>
          <w:sz w:val="21"/>
          <w:szCs w:val="21"/>
          <w:lang w:val="en-US"/>
        </w:rPr>
        <w:t xml:space="preserve"> </w:t>
      </w:r>
      <w:r w:rsidR="00B306F6">
        <w:rPr>
          <w:rFonts w:asciiTheme="minorHAnsi" w:hAnsiTheme="minorHAnsi" w:cstheme="minorHAnsi"/>
          <w:bCs/>
          <w:sz w:val="21"/>
          <w:szCs w:val="21"/>
          <w:lang w:val="en-US"/>
        </w:rPr>
        <w:t>Te Puni Kōkiri</w:t>
      </w:r>
      <w:r w:rsidR="002B7CD0">
        <w:rPr>
          <w:rFonts w:asciiTheme="minorHAnsi" w:hAnsiTheme="minorHAnsi" w:cstheme="minorHAnsi"/>
          <w:bCs/>
          <w:sz w:val="21"/>
          <w:szCs w:val="21"/>
          <w:lang w:val="en-US"/>
        </w:rPr>
        <w:t>,</w:t>
      </w:r>
      <w:r w:rsidR="002B7CD0" w:rsidRPr="002B7CD0">
        <w:rPr>
          <w:rFonts w:asciiTheme="minorHAnsi" w:hAnsiTheme="minorHAnsi" w:cstheme="minorHAnsi"/>
          <w:bCs/>
          <w:sz w:val="21"/>
          <w:szCs w:val="21"/>
          <w:lang w:val="en-US"/>
        </w:rPr>
        <w:t xml:space="preserve"> </w:t>
      </w:r>
      <w:r w:rsidR="002B7CD0">
        <w:rPr>
          <w:rFonts w:asciiTheme="minorHAnsi" w:hAnsiTheme="minorHAnsi" w:cstheme="minorHAnsi"/>
          <w:bCs/>
          <w:sz w:val="21"/>
          <w:szCs w:val="21"/>
          <w:lang w:val="en-US"/>
        </w:rPr>
        <w:t>NZ Story Group, Department of Conservation</w:t>
      </w:r>
    </w:p>
    <w:p w14:paraId="4806E997" w14:textId="5289F6E0" w:rsidR="004B4A05" w:rsidRDefault="004B4A05" w:rsidP="00394745">
      <w:pPr>
        <w:numPr>
          <w:ilvl w:val="0"/>
          <w:numId w:val="4"/>
        </w:numPr>
        <w:spacing w:after="0" w:line="240" w:lineRule="auto"/>
        <w:ind w:left="567" w:hanging="567"/>
        <w:rPr>
          <w:lang w:val="en-US"/>
        </w:rPr>
      </w:pPr>
      <w:r>
        <w:rPr>
          <w:lang w:val="en-US"/>
        </w:rPr>
        <w:t>Iwi and hap</w:t>
      </w:r>
      <w:r w:rsidR="00415C6C">
        <w:rPr>
          <w:lang w:val="en-US"/>
        </w:rPr>
        <w:t>ū</w:t>
      </w:r>
    </w:p>
    <w:p w14:paraId="22AABBAC" w14:textId="4C612978" w:rsidR="00415C6C" w:rsidRDefault="00415C6C" w:rsidP="00394745">
      <w:pPr>
        <w:numPr>
          <w:ilvl w:val="0"/>
          <w:numId w:val="4"/>
        </w:numPr>
        <w:spacing w:after="0" w:line="240" w:lineRule="auto"/>
        <w:ind w:left="567" w:hanging="567"/>
        <w:rPr>
          <w:lang w:val="en-US"/>
        </w:rPr>
      </w:pPr>
      <w:r>
        <w:rPr>
          <w:lang w:val="en-US"/>
        </w:rPr>
        <w:t>Local authorities, in particular, those with a high population of Māori</w:t>
      </w:r>
    </w:p>
    <w:p w14:paraId="4680BD5B" w14:textId="6F1CBC21" w:rsidR="00415C6C" w:rsidRPr="00C15945" w:rsidRDefault="00415C6C" w:rsidP="00394745">
      <w:pPr>
        <w:numPr>
          <w:ilvl w:val="0"/>
          <w:numId w:val="4"/>
        </w:numPr>
        <w:spacing w:after="0" w:line="240" w:lineRule="auto"/>
        <w:ind w:left="567" w:hanging="567"/>
        <w:rPr>
          <w:lang w:val="en-US"/>
        </w:rPr>
      </w:pPr>
      <w:r>
        <w:rPr>
          <w:lang w:val="en-US"/>
        </w:rPr>
        <w:t>Partners and strategic relationships</w:t>
      </w:r>
    </w:p>
    <w:p w14:paraId="4C3C24B7" w14:textId="77777777" w:rsidR="00810BC3" w:rsidRDefault="00810BC3" w:rsidP="00496DD8">
      <w:pPr>
        <w:pStyle w:val="Heading1"/>
        <w:spacing w:after="0"/>
        <w:rPr>
          <w:rFonts w:asciiTheme="minorHAnsi" w:hAnsiTheme="minorHAnsi" w:cstheme="minorHAnsi"/>
        </w:rPr>
      </w:pPr>
    </w:p>
    <w:p w14:paraId="3A5958AC" w14:textId="77777777" w:rsidR="00810BC3" w:rsidRDefault="00D94875" w:rsidP="00496DD8">
      <w:pPr>
        <w:pStyle w:val="Heading1"/>
        <w:spacing w:after="0"/>
      </w:pPr>
      <w:r w:rsidRPr="00BA02C5">
        <w:rPr>
          <w:rFonts w:asciiTheme="minorHAnsi" w:hAnsiTheme="minorHAnsi" w:cstheme="minorHAnsi"/>
        </w:rPr>
        <w:t xml:space="preserve">EDUCATION, SKILLS, KNOWLEDGE, </w:t>
      </w:r>
      <w:r w:rsidR="008F5E32" w:rsidRPr="00BA02C5">
        <w:rPr>
          <w:rFonts w:asciiTheme="minorHAnsi" w:hAnsiTheme="minorHAnsi" w:cstheme="minorHAnsi"/>
        </w:rPr>
        <w:t>EXPERIENCE</w:t>
      </w:r>
    </w:p>
    <w:p w14:paraId="11740276" w14:textId="77777777" w:rsidR="00D5496F" w:rsidRDefault="00FC5D95" w:rsidP="00D5496F">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A strong understanding of strategy and operationalising i</w:t>
      </w:r>
      <w:r w:rsidR="00D5496F">
        <w:rPr>
          <w:rFonts w:asciiTheme="minorHAnsi" w:eastAsia="Calibri" w:hAnsiTheme="minorHAnsi" w:cstheme="minorHAnsi"/>
          <w:sz w:val="22"/>
          <w:szCs w:val="22"/>
          <w:lang w:val="en-NZ" w:eastAsia="en-US"/>
        </w:rPr>
        <w:t>t</w:t>
      </w:r>
    </w:p>
    <w:p w14:paraId="28DA7DA9" w14:textId="2A7BAC6B" w:rsidR="00FC5D95" w:rsidRPr="00FC5D95" w:rsidRDefault="00D5496F" w:rsidP="009868C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D5496F">
        <w:rPr>
          <w:rFonts w:asciiTheme="minorHAnsi" w:eastAsia="Calibri" w:hAnsiTheme="minorHAnsi" w:cstheme="minorHAnsi"/>
          <w:sz w:val="22"/>
          <w:szCs w:val="22"/>
          <w:lang w:val="en-NZ" w:eastAsia="en-US"/>
        </w:rPr>
        <w:t xml:space="preserve">Lived experience in Te Ao Māori </w:t>
      </w:r>
      <w:r w:rsidR="00877F0F">
        <w:rPr>
          <w:rFonts w:asciiTheme="minorHAnsi" w:eastAsia="Calibri" w:hAnsiTheme="minorHAnsi" w:cstheme="minorHAnsi"/>
          <w:sz w:val="22"/>
          <w:szCs w:val="22"/>
          <w:lang w:val="en-NZ" w:eastAsia="en-US"/>
        </w:rPr>
        <w:t>with</w:t>
      </w:r>
      <w:r w:rsidR="009868C5">
        <w:rPr>
          <w:rFonts w:asciiTheme="minorHAnsi" w:eastAsia="Calibri" w:hAnsiTheme="minorHAnsi" w:cstheme="minorHAnsi"/>
          <w:sz w:val="22"/>
          <w:szCs w:val="22"/>
          <w:lang w:val="en-NZ" w:eastAsia="en-US"/>
        </w:rPr>
        <w:t xml:space="preserve"> </w:t>
      </w:r>
      <w:r w:rsidR="00FC5D95" w:rsidRPr="00FC5D95">
        <w:rPr>
          <w:rFonts w:asciiTheme="minorHAnsi" w:eastAsia="Calibri" w:hAnsiTheme="minorHAnsi" w:cstheme="minorHAnsi"/>
          <w:sz w:val="22"/>
          <w:szCs w:val="22"/>
          <w:lang w:val="en-NZ" w:eastAsia="en-US"/>
        </w:rPr>
        <w:t xml:space="preserve">the ability to incorporate mātauranga me tikanga Māori into your mahi and across the organisation </w:t>
      </w:r>
    </w:p>
    <w:p w14:paraId="61137D35" w14:textId="77777777"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lastRenderedPageBreak/>
        <w:t>Excellent written and verbal communication skills including experience in board reporting</w:t>
      </w:r>
    </w:p>
    <w:p w14:paraId="43080A7F" w14:textId="777F9881" w:rsidR="00596B91" w:rsidRDefault="00596B91"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Pr>
          <w:rFonts w:asciiTheme="minorHAnsi" w:eastAsia="Calibri" w:hAnsiTheme="minorHAnsi" w:cstheme="minorHAnsi"/>
          <w:sz w:val="22"/>
          <w:szCs w:val="22"/>
          <w:lang w:val="en-NZ" w:eastAsia="en-US"/>
        </w:rPr>
        <w:t>Ngā toi Māori sector knowledge and experience</w:t>
      </w:r>
    </w:p>
    <w:p w14:paraId="43B738AA" w14:textId="79DD8A1A"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Project management and developing efficient systems and processes</w:t>
      </w:r>
    </w:p>
    <w:p w14:paraId="6705A680" w14:textId="77777777"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Commercial acumen and experience managing budgets</w:t>
      </w:r>
    </w:p>
    <w:p w14:paraId="5ED1670C" w14:textId="77777777"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Critical thinking and problem solving skills</w:t>
      </w:r>
    </w:p>
    <w:p w14:paraId="226B1C71" w14:textId="694CB5A3"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Experience in managing legal and/ or contractual documents</w:t>
      </w:r>
    </w:p>
    <w:p w14:paraId="022ECFCE" w14:textId="77777777"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Knowledge of the machinery of Government</w:t>
      </w:r>
    </w:p>
    <w:p w14:paraId="58E6C084" w14:textId="77777777"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 xml:space="preserve">Leadership through the value of manaakitanga to those we work with and serve </w:t>
      </w:r>
    </w:p>
    <w:p w14:paraId="27746804" w14:textId="7EA453F8" w:rsidR="00FC5D95" w:rsidRPr="00FC5D95" w:rsidRDefault="00FC5D95" w:rsidP="00FC5D95">
      <w:pPr>
        <w:pStyle w:val="ListParagraph"/>
        <w:numPr>
          <w:ilvl w:val="0"/>
          <w:numId w:val="65"/>
        </w:numPr>
        <w:spacing w:after="200" w:line="276" w:lineRule="auto"/>
        <w:ind w:left="567" w:hanging="567"/>
        <w:contextualSpacing/>
        <w:rPr>
          <w:rFonts w:asciiTheme="minorHAnsi" w:eastAsia="Calibri" w:hAnsiTheme="minorHAnsi" w:cstheme="minorHAnsi"/>
          <w:sz w:val="22"/>
          <w:szCs w:val="22"/>
          <w:lang w:val="en-NZ" w:eastAsia="en-US"/>
        </w:rPr>
      </w:pPr>
      <w:r w:rsidRPr="00FC5D95">
        <w:rPr>
          <w:rFonts w:asciiTheme="minorHAnsi" w:eastAsia="Calibri" w:hAnsiTheme="minorHAnsi" w:cstheme="minorHAnsi"/>
          <w:sz w:val="22"/>
          <w:szCs w:val="22"/>
          <w:lang w:val="en-NZ" w:eastAsia="en-US"/>
        </w:rPr>
        <w:t xml:space="preserve">Knowledge of Te Tiriti o Waitangi and </w:t>
      </w:r>
      <w:r w:rsidR="003B4934">
        <w:rPr>
          <w:rFonts w:asciiTheme="minorHAnsi" w:eastAsia="Calibri" w:hAnsiTheme="minorHAnsi" w:cstheme="minorHAnsi"/>
          <w:sz w:val="22"/>
          <w:szCs w:val="22"/>
          <w:lang w:val="en-NZ" w:eastAsia="en-US"/>
        </w:rPr>
        <w:t xml:space="preserve">provide </w:t>
      </w:r>
      <w:r w:rsidRPr="00FC5D95">
        <w:rPr>
          <w:rFonts w:asciiTheme="minorHAnsi" w:eastAsia="Calibri" w:hAnsiTheme="minorHAnsi" w:cstheme="minorHAnsi"/>
          <w:sz w:val="22"/>
          <w:szCs w:val="22"/>
          <w:lang w:val="en-NZ" w:eastAsia="en-US"/>
        </w:rPr>
        <w:t>guidance for Creative New Zealand’s work.</w:t>
      </w:r>
    </w:p>
    <w:p w14:paraId="0E0709D0" w14:textId="77777777" w:rsidR="00564039" w:rsidRPr="00C15945" w:rsidRDefault="00564039" w:rsidP="00496DD8">
      <w:pPr>
        <w:spacing w:after="0" w:line="240" w:lineRule="auto"/>
        <w:rPr>
          <w:lang w:val="en-US"/>
        </w:rPr>
      </w:pPr>
    </w:p>
    <w:p w14:paraId="3F10223E" w14:textId="77777777" w:rsidR="005F6A4C" w:rsidRPr="00810BC3" w:rsidRDefault="005F6A4C" w:rsidP="00496DD8">
      <w:pPr>
        <w:pStyle w:val="Heading1"/>
        <w:spacing w:after="0"/>
        <w:rPr>
          <w:rFonts w:asciiTheme="minorHAnsi" w:hAnsiTheme="minorHAnsi" w:cstheme="minorHAnsi"/>
          <w:i/>
          <w:iCs/>
        </w:rPr>
      </w:pPr>
      <w:r w:rsidRPr="00810BC3">
        <w:rPr>
          <w:rFonts w:asciiTheme="minorHAnsi" w:hAnsiTheme="minorHAnsi" w:cstheme="minorHAnsi"/>
          <w:i/>
          <w:iCs/>
        </w:rPr>
        <w:t>Education</w:t>
      </w:r>
    </w:p>
    <w:p w14:paraId="68FE6868" w14:textId="77777777" w:rsidR="005F6A4C" w:rsidRPr="00C15945" w:rsidRDefault="005F6A4C" w:rsidP="00394745">
      <w:pPr>
        <w:numPr>
          <w:ilvl w:val="0"/>
          <w:numId w:val="4"/>
        </w:numPr>
        <w:spacing w:after="0" w:line="240" w:lineRule="auto"/>
        <w:ind w:left="567" w:hanging="567"/>
        <w:rPr>
          <w:rFonts w:asciiTheme="minorHAnsi" w:hAnsiTheme="minorHAnsi" w:cstheme="minorHAnsi"/>
        </w:rPr>
      </w:pPr>
      <w:r w:rsidRPr="00C15945">
        <w:rPr>
          <w:rFonts w:asciiTheme="minorHAnsi" w:hAnsiTheme="minorHAnsi" w:cstheme="minorHAnsi"/>
        </w:rPr>
        <w:t xml:space="preserve">A relevant tertiary qualification in public policy, </w:t>
      </w:r>
      <w:r>
        <w:rPr>
          <w:rFonts w:asciiTheme="minorHAnsi" w:hAnsiTheme="minorHAnsi" w:cstheme="minorHAnsi"/>
        </w:rPr>
        <w:t>social sciences (or similar fields)</w:t>
      </w:r>
      <w:r w:rsidRPr="00C15945">
        <w:rPr>
          <w:rFonts w:asciiTheme="minorHAnsi" w:hAnsiTheme="minorHAnsi" w:cstheme="minorHAnsi"/>
        </w:rPr>
        <w:t>, or significant on-the-job experience in relevant fields.</w:t>
      </w:r>
    </w:p>
    <w:p w14:paraId="02F84D5B" w14:textId="77777777" w:rsidR="005F6A4C" w:rsidRPr="00810BC3" w:rsidRDefault="005F6A4C" w:rsidP="00496DD8">
      <w:pPr>
        <w:spacing w:after="0" w:line="240" w:lineRule="auto"/>
        <w:rPr>
          <w:lang w:val="en-US" w:eastAsia="en-NZ"/>
        </w:rPr>
      </w:pPr>
    </w:p>
    <w:p w14:paraId="0ABC3AEF" w14:textId="77777777" w:rsidR="006D208F" w:rsidRPr="00810BC3" w:rsidRDefault="006D208F" w:rsidP="00496DD8">
      <w:pPr>
        <w:pStyle w:val="Heading1"/>
        <w:spacing w:after="0"/>
        <w:rPr>
          <w:rFonts w:asciiTheme="minorHAnsi" w:hAnsiTheme="minorHAnsi" w:cstheme="minorHAnsi"/>
          <w:b w:val="0"/>
          <w:i/>
          <w:iCs/>
        </w:rPr>
      </w:pPr>
      <w:r w:rsidRPr="00810BC3">
        <w:rPr>
          <w:rFonts w:asciiTheme="minorHAnsi" w:hAnsiTheme="minorHAnsi" w:cstheme="minorHAnsi"/>
          <w:i/>
          <w:iCs/>
        </w:rPr>
        <w:t>Competencies</w:t>
      </w:r>
    </w:p>
    <w:p w14:paraId="396A4789" w14:textId="77777777" w:rsidR="001403BB" w:rsidRDefault="001403BB" w:rsidP="001403BB">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Manaakitanga</w:t>
      </w:r>
    </w:p>
    <w:p w14:paraId="1BE6D72A" w14:textId="77777777" w:rsidR="00FD0196" w:rsidRPr="00021532" w:rsidRDefault="00FD0196" w:rsidP="00FD0196">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Te Tiriti o Waitangi</w:t>
      </w:r>
    </w:p>
    <w:p w14:paraId="639AC282" w14:textId="77777777" w:rsidR="007D4B86" w:rsidRDefault="007D4B86" w:rsidP="007D4B86">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Team leadership and teamwork</w:t>
      </w:r>
    </w:p>
    <w:p w14:paraId="3B4B640C" w14:textId="5BE51240" w:rsidR="00DF5607" w:rsidRDefault="00D278CB" w:rsidP="00DF5607">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 xml:space="preserve">Strategic advice and </w:t>
      </w:r>
      <w:r w:rsidR="00DF5607">
        <w:rPr>
          <w:rFonts w:asciiTheme="minorHAnsi" w:hAnsiTheme="minorHAnsi" w:cstheme="minorHAnsi"/>
        </w:rPr>
        <w:t>Influencing</w:t>
      </w:r>
    </w:p>
    <w:p w14:paraId="1C60C5E1" w14:textId="20F0A7D7" w:rsidR="00B40EE8" w:rsidRDefault="00DF5607" w:rsidP="00021532">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 xml:space="preserve">Board paper </w:t>
      </w:r>
      <w:r w:rsidR="00BD029A">
        <w:rPr>
          <w:rFonts w:asciiTheme="minorHAnsi" w:hAnsiTheme="minorHAnsi" w:cstheme="minorHAnsi"/>
        </w:rPr>
        <w:t xml:space="preserve">writing </w:t>
      </w:r>
      <w:r w:rsidR="005F4371">
        <w:rPr>
          <w:rFonts w:asciiTheme="minorHAnsi" w:hAnsiTheme="minorHAnsi" w:cstheme="minorHAnsi"/>
        </w:rPr>
        <w:t xml:space="preserve">to quality standard </w:t>
      </w:r>
    </w:p>
    <w:p w14:paraId="482FB14F" w14:textId="45A28B6F" w:rsidR="00DF5607" w:rsidRDefault="00DF5607" w:rsidP="00021532">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Monitoring and reporting</w:t>
      </w:r>
    </w:p>
    <w:p w14:paraId="01C6AB76" w14:textId="3636911C" w:rsidR="004A000E" w:rsidRPr="004A000E" w:rsidRDefault="004A000E" w:rsidP="004A000E">
      <w:pPr>
        <w:numPr>
          <w:ilvl w:val="0"/>
          <w:numId w:val="4"/>
        </w:numPr>
        <w:spacing w:after="0" w:line="240" w:lineRule="auto"/>
        <w:ind w:left="567" w:hanging="567"/>
        <w:rPr>
          <w:rFonts w:asciiTheme="minorHAnsi" w:hAnsiTheme="minorHAnsi" w:cstheme="minorHAnsi"/>
        </w:rPr>
      </w:pPr>
      <w:r w:rsidRPr="004A000E">
        <w:rPr>
          <w:rFonts w:asciiTheme="minorHAnsi" w:hAnsiTheme="minorHAnsi" w:cstheme="minorHAnsi"/>
        </w:rPr>
        <w:t xml:space="preserve">Ability to design </w:t>
      </w:r>
      <w:r w:rsidR="00DB25E7">
        <w:rPr>
          <w:rFonts w:asciiTheme="minorHAnsi" w:hAnsiTheme="minorHAnsi" w:cstheme="minorHAnsi"/>
        </w:rPr>
        <w:t xml:space="preserve">projects and initiatives </w:t>
      </w:r>
      <w:r w:rsidRPr="004A000E">
        <w:rPr>
          <w:rFonts w:asciiTheme="minorHAnsi" w:hAnsiTheme="minorHAnsi" w:cstheme="minorHAnsi"/>
        </w:rPr>
        <w:t>and drive their implementation</w:t>
      </w:r>
    </w:p>
    <w:p w14:paraId="0DB951C4" w14:textId="77777777" w:rsidR="004A000E" w:rsidRDefault="004A000E" w:rsidP="004A000E">
      <w:pPr>
        <w:numPr>
          <w:ilvl w:val="0"/>
          <w:numId w:val="4"/>
        </w:numPr>
        <w:spacing w:after="0" w:line="240" w:lineRule="auto"/>
        <w:ind w:left="567" w:hanging="567"/>
        <w:rPr>
          <w:rFonts w:asciiTheme="minorHAnsi" w:hAnsiTheme="minorHAnsi" w:cstheme="minorHAnsi"/>
        </w:rPr>
      </w:pPr>
      <w:r>
        <w:rPr>
          <w:rFonts w:asciiTheme="minorHAnsi" w:hAnsiTheme="minorHAnsi" w:cstheme="minorHAnsi"/>
        </w:rPr>
        <w:t>Kaupapa focused, resulted oriented</w:t>
      </w:r>
    </w:p>
    <w:p w14:paraId="3F1E2037" w14:textId="77777777" w:rsidR="004A000E" w:rsidRPr="00C15945" w:rsidRDefault="004A000E" w:rsidP="004A000E">
      <w:pPr>
        <w:spacing w:after="0" w:line="240" w:lineRule="auto"/>
        <w:ind w:left="567"/>
        <w:rPr>
          <w:rFonts w:asciiTheme="minorHAnsi" w:hAnsiTheme="minorHAnsi" w:cstheme="minorHAnsi"/>
        </w:rPr>
      </w:pPr>
    </w:p>
    <w:p w14:paraId="63C17663" w14:textId="0EE81B94" w:rsidR="006E0352" w:rsidRDefault="006E0352" w:rsidP="00693003">
      <w:pPr>
        <w:spacing w:after="0" w:line="240" w:lineRule="auto"/>
        <w:ind w:left="567"/>
        <w:rPr>
          <w:rFonts w:asciiTheme="minorHAnsi" w:hAnsiTheme="minorHAnsi" w:cstheme="minorHAnsi"/>
        </w:rPr>
      </w:pPr>
    </w:p>
    <w:sectPr w:rsidR="006E0352" w:rsidSect="002A1C2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09" w:footer="709"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CA09" w14:textId="77777777" w:rsidR="00274F61" w:rsidRDefault="00274F61">
      <w:pPr>
        <w:spacing w:after="0" w:line="240" w:lineRule="auto"/>
      </w:pPr>
      <w:r>
        <w:separator/>
      </w:r>
    </w:p>
  </w:endnote>
  <w:endnote w:type="continuationSeparator" w:id="0">
    <w:p w14:paraId="338BF006" w14:textId="77777777" w:rsidR="00274F61" w:rsidRDefault="00274F61">
      <w:pPr>
        <w:spacing w:after="0" w:line="240" w:lineRule="auto"/>
      </w:pPr>
      <w:r>
        <w:continuationSeparator/>
      </w:r>
    </w:p>
  </w:endnote>
  <w:endnote w:type="continuationNotice" w:id="1">
    <w:p w14:paraId="50D875CB" w14:textId="77777777" w:rsidR="00274F61" w:rsidRDefault="00274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tional Light Italic">
    <w:altName w:val="Calibri"/>
    <w:panose1 w:val="00000000000000000000"/>
    <w:charset w:val="00"/>
    <w:family w:val="swiss"/>
    <w:notTrueType/>
    <w:pitch w:val="default"/>
    <w:sig w:usb0="00000003" w:usb1="00000000" w:usb2="00000000" w:usb3="00000000" w:csb0="00000001" w:csb1="00000000"/>
  </w:font>
  <w:font w:name="National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C8BB" w14:textId="77777777" w:rsidR="00F86545" w:rsidRDefault="00F8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3BD0" w14:textId="77777777" w:rsidR="00932D0D" w:rsidRPr="00487B15" w:rsidRDefault="00932D0D" w:rsidP="00932D0D">
    <w:pPr>
      <w:pStyle w:val="Footer"/>
      <w:jc w:val="right"/>
    </w:pPr>
    <w:r w:rsidRPr="00E973AE">
      <w:rPr>
        <w:rFonts w:ascii="Calibri" w:hAnsi="Calibri"/>
        <w:sz w:val="22"/>
        <w:szCs w:val="22"/>
      </w:rPr>
      <w:fldChar w:fldCharType="begin"/>
    </w:r>
    <w:r w:rsidRPr="00E973AE">
      <w:rPr>
        <w:rFonts w:ascii="Calibri" w:hAnsi="Calibri"/>
        <w:sz w:val="22"/>
        <w:szCs w:val="22"/>
      </w:rPr>
      <w:instrText xml:space="preserve"> PAGE   \* MERGEFORMAT </w:instrText>
    </w:r>
    <w:r w:rsidRPr="00E973AE">
      <w:rPr>
        <w:rFonts w:ascii="Calibri" w:hAnsi="Calibri"/>
        <w:sz w:val="22"/>
        <w:szCs w:val="22"/>
      </w:rPr>
      <w:fldChar w:fldCharType="separate"/>
    </w:r>
    <w:r w:rsidR="00F53846">
      <w:rPr>
        <w:rFonts w:ascii="Calibri" w:hAnsi="Calibri"/>
        <w:noProof/>
        <w:sz w:val="22"/>
        <w:szCs w:val="22"/>
      </w:rPr>
      <w:t>9</w:t>
    </w:r>
    <w:r w:rsidRPr="00E973AE">
      <w:rPr>
        <w:rFonts w:ascii="Calibri" w:hAnsi="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05C" w14:textId="77777777" w:rsidR="00F86545" w:rsidRDefault="00F8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10DD" w14:textId="77777777" w:rsidR="00274F61" w:rsidRDefault="00274F61">
      <w:pPr>
        <w:spacing w:after="0" w:line="240" w:lineRule="auto"/>
      </w:pPr>
      <w:r>
        <w:separator/>
      </w:r>
    </w:p>
  </w:footnote>
  <w:footnote w:type="continuationSeparator" w:id="0">
    <w:p w14:paraId="37940F54" w14:textId="77777777" w:rsidR="00274F61" w:rsidRDefault="00274F61">
      <w:pPr>
        <w:spacing w:after="0" w:line="240" w:lineRule="auto"/>
      </w:pPr>
      <w:r>
        <w:continuationSeparator/>
      </w:r>
    </w:p>
  </w:footnote>
  <w:footnote w:type="continuationNotice" w:id="1">
    <w:p w14:paraId="5CB85253" w14:textId="77777777" w:rsidR="00274F61" w:rsidRDefault="00274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B88" w14:textId="77777777" w:rsidR="002B5B09" w:rsidRDefault="002B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F7A" w14:textId="643F7643" w:rsidR="00932D0D" w:rsidRPr="00E973AE" w:rsidRDefault="00932D0D" w:rsidP="00932D0D">
    <w:pPr>
      <w:pStyle w:val="Header"/>
      <w:tabs>
        <w:tab w:val="clear" w:pos="4320"/>
        <w:tab w:val="clear" w:pos="8640"/>
        <w:tab w:val="right" w:pos="9923"/>
      </w:tabs>
      <w:jc w:val="right"/>
      <w:rPr>
        <w:rFonts w:ascii="Arial" w:hAnsi="Arial"/>
        <w:b/>
        <w:color w:val="FFFFFF"/>
        <w:sz w:val="22"/>
        <w:szCs w:val="22"/>
        <w:lang w:val="en-US"/>
      </w:rPr>
    </w:pPr>
    <w:r w:rsidRPr="00E973AE">
      <w:rPr>
        <w:rFonts w:ascii="Arial" w:hAnsi="Arial"/>
        <w:b/>
        <w:color w:val="FFFFFF"/>
        <w:sz w:val="22"/>
        <w:szCs w:val="22"/>
        <w:highlight w:val="black"/>
        <w:lang w:val="en-US"/>
      </w:rPr>
      <w:t xml:space="preserve"> </w:t>
    </w:r>
  </w:p>
  <w:p w14:paraId="47480234" w14:textId="77777777" w:rsidR="00932D0D" w:rsidRPr="00E973AE" w:rsidRDefault="00932D0D" w:rsidP="00932D0D">
    <w:pPr>
      <w:pStyle w:val="Header"/>
      <w:tabs>
        <w:tab w:val="clear" w:pos="4320"/>
        <w:tab w:val="clear" w:pos="8640"/>
        <w:tab w:val="right" w:pos="9923"/>
      </w:tabs>
      <w:jc w:val="right"/>
      <w:rPr>
        <w:rFonts w:ascii="Arial" w:hAnsi="Arial"/>
        <w:b/>
        <w:color w:val="FFFFFF"/>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822C" w14:textId="77777777" w:rsidR="002B5B09" w:rsidRDefault="002B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553"/>
    <w:multiLevelType w:val="hybridMultilevel"/>
    <w:tmpl w:val="A46C7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D4AB4"/>
    <w:multiLevelType w:val="hybridMultilevel"/>
    <w:tmpl w:val="41C2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2D57"/>
    <w:multiLevelType w:val="hybridMultilevel"/>
    <w:tmpl w:val="DAF472FE"/>
    <w:lvl w:ilvl="0" w:tplc="7B749AB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D6E01"/>
    <w:multiLevelType w:val="hybridMultilevel"/>
    <w:tmpl w:val="08867106"/>
    <w:lvl w:ilvl="0" w:tplc="7890A58C">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287D25"/>
    <w:multiLevelType w:val="hybridMultilevel"/>
    <w:tmpl w:val="D5A84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5E620E"/>
    <w:multiLevelType w:val="hybridMultilevel"/>
    <w:tmpl w:val="2078F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762D4"/>
    <w:multiLevelType w:val="hybridMultilevel"/>
    <w:tmpl w:val="C63095A4"/>
    <w:lvl w:ilvl="0" w:tplc="DF9E4224">
      <w:numFmt w:val="bullet"/>
      <w:lvlText w:val="-"/>
      <w:lvlJc w:val="left"/>
      <w:pPr>
        <w:ind w:left="720" w:hanging="360"/>
      </w:pPr>
      <w:rPr>
        <w:rFonts w:ascii="Calibri" w:eastAsia="Times New Roman" w:hAnsi="Calibri"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54FE6"/>
    <w:multiLevelType w:val="hybridMultilevel"/>
    <w:tmpl w:val="FBEE76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3107A"/>
    <w:multiLevelType w:val="hybridMultilevel"/>
    <w:tmpl w:val="82C66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67052E"/>
    <w:multiLevelType w:val="hybridMultilevel"/>
    <w:tmpl w:val="4844B6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F01017"/>
    <w:multiLevelType w:val="hybridMultilevel"/>
    <w:tmpl w:val="C5E438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91D1B2D"/>
    <w:multiLevelType w:val="hybridMultilevel"/>
    <w:tmpl w:val="87987AE2"/>
    <w:lvl w:ilvl="0" w:tplc="9F66A68E">
      <w:start w:val="1"/>
      <w:numFmt w:val="bullet"/>
      <w:pStyle w:val="Style1"/>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1B356909"/>
    <w:multiLevelType w:val="hybridMultilevel"/>
    <w:tmpl w:val="570A83D2"/>
    <w:lvl w:ilvl="0" w:tplc="5C6E7268">
      <w:numFmt w:val="bullet"/>
      <w:lvlText w:val="-"/>
      <w:lvlJc w:val="left"/>
      <w:pPr>
        <w:ind w:left="360" w:hanging="360"/>
      </w:pPr>
      <w:rPr>
        <w:rFonts w:ascii="Calibri" w:eastAsia="Times New Roman" w:hAnsi="Calibri"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C3C71A7"/>
    <w:multiLevelType w:val="hybridMultilevel"/>
    <w:tmpl w:val="9CB2D0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E0D1165"/>
    <w:multiLevelType w:val="hybridMultilevel"/>
    <w:tmpl w:val="2B967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9A00FF"/>
    <w:multiLevelType w:val="hybridMultilevel"/>
    <w:tmpl w:val="E0B4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07E7D"/>
    <w:multiLevelType w:val="hybridMultilevel"/>
    <w:tmpl w:val="AA306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346B4E"/>
    <w:multiLevelType w:val="hybridMultilevel"/>
    <w:tmpl w:val="9AFAE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2A13297"/>
    <w:multiLevelType w:val="hybridMultilevel"/>
    <w:tmpl w:val="0E9E0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AB2963"/>
    <w:multiLevelType w:val="hybridMultilevel"/>
    <w:tmpl w:val="A3C65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778518B"/>
    <w:multiLevelType w:val="hybridMultilevel"/>
    <w:tmpl w:val="1C5A2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8237825"/>
    <w:multiLevelType w:val="hybridMultilevel"/>
    <w:tmpl w:val="6ACA5A8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28B15187"/>
    <w:multiLevelType w:val="hybridMultilevel"/>
    <w:tmpl w:val="59627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B272215"/>
    <w:multiLevelType w:val="hybridMultilevel"/>
    <w:tmpl w:val="5256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80D51"/>
    <w:multiLevelType w:val="hybridMultilevel"/>
    <w:tmpl w:val="C48A5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917BDD"/>
    <w:multiLevelType w:val="hybridMultilevel"/>
    <w:tmpl w:val="422295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DD571B6"/>
    <w:multiLevelType w:val="hybridMultilevel"/>
    <w:tmpl w:val="61CA1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4CD644A"/>
    <w:multiLevelType w:val="hybridMultilevel"/>
    <w:tmpl w:val="5BF64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497D84"/>
    <w:multiLevelType w:val="hybridMultilevel"/>
    <w:tmpl w:val="2A6E21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723042E"/>
    <w:multiLevelType w:val="multilevel"/>
    <w:tmpl w:val="19F0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61543F"/>
    <w:multiLevelType w:val="hybridMultilevel"/>
    <w:tmpl w:val="9A2AB0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9611089"/>
    <w:multiLevelType w:val="hybridMultilevel"/>
    <w:tmpl w:val="FE4AE408"/>
    <w:lvl w:ilvl="0" w:tplc="14090001">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D2D3340"/>
    <w:multiLevelType w:val="hybridMultilevel"/>
    <w:tmpl w:val="D2243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DD84874"/>
    <w:multiLevelType w:val="hybridMultilevel"/>
    <w:tmpl w:val="8AEE6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0BE0D4F"/>
    <w:multiLevelType w:val="hybridMultilevel"/>
    <w:tmpl w:val="1758F7D8"/>
    <w:lvl w:ilvl="0" w:tplc="9E2CA86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6380A4E"/>
    <w:multiLevelType w:val="hybridMultilevel"/>
    <w:tmpl w:val="07164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73331AE"/>
    <w:multiLevelType w:val="hybridMultilevel"/>
    <w:tmpl w:val="55DAFC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646318"/>
    <w:multiLevelType w:val="hybridMultilevel"/>
    <w:tmpl w:val="952EB0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2CA623E"/>
    <w:multiLevelType w:val="hybridMultilevel"/>
    <w:tmpl w:val="6E74A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2E30714"/>
    <w:multiLevelType w:val="hybridMultilevel"/>
    <w:tmpl w:val="CEF64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6B06DD"/>
    <w:multiLevelType w:val="hybridMultilevel"/>
    <w:tmpl w:val="06C63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4DC52E1"/>
    <w:multiLevelType w:val="hybridMultilevel"/>
    <w:tmpl w:val="9BE29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6EB44BE"/>
    <w:multiLevelType w:val="hybridMultilevel"/>
    <w:tmpl w:val="02D88C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57A93929"/>
    <w:multiLevelType w:val="hybridMultilevel"/>
    <w:tmpl w:val="0C7068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8446419"/>
    <w:multiLevelType w:val="hybridMultilevel"/>
    <w:tmpl w:val="9F46BB4E"/>
    <w:lvl w:ilvl="0" w:tplc="5C6E7268">
      <w:numFmt w:val="bullet"/>
      <w:lvlText w:val="-"/>
      <w:lvlJc w:val="left"/>
      <w:pPr>
        <w:ind w:left="717" w:hanging="360"/>
      </w:pPr>
      <w:rPr>
        <w:rFonts w:ascii="Calibri" w:eastAsia="Times New Roman" w:hAnsi="Calibri" w:cs="Aria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5" w15:restartNumberingAfterBreak="0">
    <w:nsid w:val="5C6B4EA7"/>
    <w:multiLevelType w:val="hybridMultilevel"/>
    <w:tmpl w:val="947E5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1966F5"/>
    <w:multiLevelType w:val="hybridMultilevel"/>
    <w:tmpl w:val="2DD24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2F64C26"/>
    <w:multiLevelType w:val="singleLevel"/>
    <w:tmpl w:val="04090017"/>
    <w:lvl w:ilvl="0">
      <w:start w:val="1"/>
      <w:numFmt w:val="lowerLetter"/>
      <w:lvlText w:val="%1)"/>
      <w:lvlJc w:val="left"/>
      <w:pPr>
        <w:tabs>
          <w:tab w:val="num" w:pos="360"/>
        </w:tabs>
        <w:ind w:left="360" w:hanging="360"/>
      </w:pPr>
    </w:lvl>
  </w:abstractNum>
  <w:abstractNum w:abstractNumId="48" w15:restartNumberingAfterBreak="0">
    <w:nsid w:val="64403EEC"/>
    <w:multiLevelType w:val="hybridMultilevel"/>
    <w:tmpl w:val="4AECA1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794ACC"/>
    <w:multiLevelType w:val="hybridMultilevel"/>
    <w:tmpl w:val="82DA8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4D4656D"/>
    <w:multiLevelType w:val="hybridMultilevel"/>
    <w:tmpl w:val="C2F26C0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1" w15:restartNumberingAfterBreak="0">
    <w:nsid w:val="65497221"/>
    <w:multiLevelType w:val="multilevel"/>
    <w:tmpl w:val="627A3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65CF7163"/>
    <w:multiLevelType w:val="hybridMultilevel"/>
    <w:tmpl w:val="543AA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BC94D09"/>
    <w:multiLevelType w:val="hybridMultilevel"/>
    <w:tmpl w:val="45AC36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F956E7D"/>
    <w:multiLevelType w:val="hybridMultilevel"/>
    <w:tmpl w:val="249868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73914109"/>
    <w:multiLevelType w:val="hybridMultilevel"/>
    <w:tmpl w:val="61CAE3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753E2EA3"/>
    <w:multiLevelType w:val="hybridMultilevel"/>
    <w:tmpl w:val="CA024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5435698"/>
    <w:multiLevelType w:val="hybridMultilevel"/>
    <w:tmpl w:val="8856C1D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5DC5A04"/>
    <w:multiLevelType w:val="multilevel"/>
    <w:tmpl w:val="19F0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132DED"/>
    <w:multiLevelType w:val="hybridMultilevel"/>
    <w:tmpl w:val="3D08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9B0947"/>
    <w:multiLevelType w:val="hybridMultilevel"/>
    <w:tmpl w:val="D5687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9B5BEF"/>
    <w:multiLevelType w:val="hybridMultilevel"/>
    <w:tmpl w:val="3BDE2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CD132CE"/>
    <w:multiLevelType w:val="hybridMultilevel"/>
    <w:tmpl w:val="CBDC630A"/>
    <w:lvl w:ilvl="0" w:tplc="FFD43644">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D905BD3"/>
    <w:multiLevelType w:val="hybridMultilevel"/>
    <w:tmpl w:val="E3C81E46"/>
    <w:lvl w:ilvl="0" w:tplc="0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4" w15:restartNumberingAfterBreak="0">
    <w:nsid w:val="7FCB725C"/>
    <w:multiLevelType w:val="hybridMultilevel"/>
    <w:tmpl w:val="EAF69D2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95115584">
    <w:abstractNumId w:val="36"/>
  </w:num>
  <w:num w:numId="2" w16cid:durableId="2120760178">
    <w:abstractNumId w:val="8"/>
  </w:num>
  <w:num w:numId="3" w16cid:durableId="1508247938">
    <w:abstractNumId w:val="50"/>
  </w:num>
  <w:num w:numId="4" w16cid:durableId="1256597056">
    <w:abstractNumId w:val="34"/>
  </w:num>
  <w:num w:numId="5" w16cid:durableId="1574849679">
    <w:abstractNumId w:val="48"/>
  </w:num>
  <w:num w:numId="6" w16cid:durableId="861631965">
    <w:abstractNumId w:val="7"/>
  </w:num>
  <w:num w:numId="7" w16cid:durableId="1563953752">
    <w:abstractNumId w:val="63"/>
  </w:num>
  <w:num w:numId="8" w16cid:durableId="162399897">
    <w:abstractNumId w:val="64"/>
  </w:num>
  <w:num w:numId="9" w16cid:durableId="1092315840">
    <w:abstractNumId w:val="0"/>
  </w:num>
  <w:num w:numId="10" w16cid:durableId="1035738854">
    <w:abstractNumId w:val="24"/>
  </w:num>
  <w:num w:numId="11" w16cid:durableId="1334457602">
    <w:abstractNumId w:val="16"/>
  </w:num>
  <w:num w:numId="12" w16cid:durableId="808476919">
    <w:abstractNumId w:val="46"/>
  </w:num>
  <w:num w:numId="13" w16cid:durableId="1989437024">
    <w:abstractNumId w:val="23"/>
  </w:num>
  <w:num w:numId="14" w16cid:durableId="1396389008">
    <w:abstractNumId w:val="15"/>
  </w:num>
  <w:num w:numId="15" w16cid:durableId="616907200">
    <w:abstractNumId w:val="39"/>
  </w:num>
  <w:num w:numId="16" w16cid:durableId="1876849514">
    <w:abstractNumId w:val="1"/>
  </w:num>
  <w:num w:numId="17" w16cid:durableId="1147473403">
    <w:abstractNumId w:val="60"/>
  </w:num>
  <w:num w:numId="18" w16cid:durableId="898247079">
    <w:abstractNumId w:val="27"/>
  </w:num>
  <w:num w:numId="19" w16cid:durableId="1504515206">
    <w:abstractNumId w:val="59"/>
  </w:num>
  <w:num w:numId="20" w16cid:durableId="1791170456">
    <w:abstractNumId w:val="5"/>
  </w:num>
  <w:num w:numId="21" w16cid:durableId="1616330839">
    <w:abstractNumId w:val="47"/>
  </w:num>
  <w:num w:numId="22" w16cid:durableId="1085220944">
    <w:abstractNumId w:val="2"/>
  </w:num>
  <w:num w:numId="23" w16cid:durableId="1934438060">
    <w:abstractNumId w:val="6"/>
  </w:num>
  <w:num w:numId="24" w16cid:durableId="1121994592">
    <w:abstractNumId w:val="49"/>
  </w:num>
  <w:num w:numId="25" w16cid:durableId="692344423">
    <w:abstractNumId w:val="13"/>
  </w:num>
  <w:num w:numId="26" w16cid:durableId="1515460409">
    <w:abstractNumId w:val="26"/>
  </w:num>
  <w:num w:numId="27" w16cid:durableId="1731339922">
    <w:abstractNumId w:val="41"/>
  </w:num>
  <w:num w:numId="28" w16cid:durableId="587034562">
    <w:abstractNumId w:val="18"/>
  </w:num>
  <w:num w:numId="29" w16cid:durableId="613949211">
    <w:abstractNumId w:val="30"/>
  </w:num>
  <w:num w:numId="30" w16cid:durableId="2001810288">
    <w:abstractNumId w:val="54"/>
  </w:num>
  <w:num w:numId="31" w16cid:durableId="486829173">
    <w:abstractNumId w:val="11"/>
  </w:num>
  <w:num w:numId="32" w16cid:durableId="2033339962">
    <w:abstractNumId w:val="38"/>
  </w:num>
  <w:num w:numId="33" w16cid:durableId="341668138">
    <w:abstractNumId w:val="32"/>
  </w:num>
  <w:num w:numId="34" w16cid:durableId="9721582">
    <w:abstractNumId w:val="57"/>
  </w:num>
  <w:num w:numId="35" w16cid:durableId="1468082768">
    <w:abstractNumId w:val="58"/>
  </w:num>
  <w:num w:numId="36" w16cid:durableId="913901926">
    <w:abstractNumId w:val="3"/>
  </w:num>
  <w:num w:numId="37" w16cid:durableId="260068225">
    <w:abstractNumId w:val="44"/>
  </w:num>
  <w:num w:numId="38" w16cid:durableId="1753814527">
    <w:abstractNumId w:val="45"/>
  </w:num>
  <w:num w:numId="39" w16cid:durableId="813837241">
    <w:abstractNumId w:val="31"/>
  </w:num>
  <w:num w:numId="40" w16cid:durableId="1147018970">
    <w:abstractNumId w:val="40"/>
  </w:num>
  <w:num w:numId="41" w16cid:durableId="190267971">
    <w:abstractNumId w:val="62"/>
  </w:num>
  <w:num w:numId="42" w16cid:durableId="1497648537">
    <w:abstractNumId w:val="33"/>
  </w:num>
  <w:num w:numId="43" w16cid:durableId="2055225532">
    <w:abstractNumId w:val="28"/>
  </w:num>
  <w:num w:numId="44" w16cid:durableId="1390492843">
    <w:abstractNumId w:val="51"/>
  </w:num>
  <w:num w:numId="45" w16cid:durableId="1216044085">
    <w:abstractNumId w:val="53"/>
  </w:num>
  <w:num w:numId="46" w16cid:durableId="1927810474">
    <w:abstractNumId w:val="25"/>
  </w:num>
  <w:num w:numId="47" w16cid:durableId="175310804">
    <w:abstractNumId w:val="21"/>
  </w:num>
  <w:num w:numId="48" w16cid:durableId="421728758">
    <w:abstractNumId w:val="22"/>
  </w:num>
  <w:num w:numId="49" w16cid:durableId="75639923">
    <w:abstractNumId w:val="55"/>
  </w:num>
  <w:num w:numId="50" w16cid:durableId="1874225514">
    <w:abstractNumId w:val="17"/>
  </w:num>
  <w:num w:numId="51" w16cid:durableId="370230631">
    <w:abstractNumId w:val="9"/>
  </w:num>
  <w:num w:numId="52" w16cid:durableId="408230183">
    <w:abstractNumId w:val="61"/>
  </w:num>
  <w:num w:numId="53" w16cid:durableId="135145482">
    <w:abstractNumId w:val="52"/>
  </w:num>
  <w:num w:numId="54" w16cid:durableId="121466071">
    <w:abstractNumId w:val="43"/>
  </w:num>
  <w:num w:numId="55" w16cid:durableId="1423529387">
    <w:abstractNumId w:val="42"/>
  </w:num>
  <w:num w:numId="56" w16cid:durableId="1694501521">
    <w:abstractNumId w:val="12"/>
  </w:num>
  <w:num w:numId="57" w16cid:durableId="8142833">
    <w:abstractNumId w:val="20"/>
  </w:num>
  <w:num w:numId="58" w16cid:durableId="1736970858">
    <w:abstractNumId w:val="19"/>
  </w:num>
  <w:num w:numId="59" w16cid:durableId="1649045255">
    <w:abstractNumId w:val="4"/>
  </w:num>
  <w:num w:numId="60" w16cid:durableId="580599331">
    <w:abstractNumId w:val="56"/>
  </w:num>
  <w:num w:numId="61" w16cid:durableId="1499465719">
    <w:abstractNumId w:val="35"/>
  </w:num>
  <w:num w:numId="62" w16cid:durableId="1059405869">
    <w:abstractNumId w:val="14"/>
  </w:num>
  <w:num w:numId="63" w16cid:durableId="1065104674">
    <w:abstractNumId w:val="29"/>
  </w:num>
  <w:num w:numId="64" w16cid:durableId="53237208">
    <w:abstractNumId w:val="10"/>
  </w:num>
  <w:num w:numId="65" w16cid:durableId="119133933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AE"/>
    <w:rsid w:val="00021532"/>
    <w:rsid w:val="0002489C"/>
    <w:rsid w:val="00031AF7"/>
    <w:rsid w:val="00040089"/>
    <w:rsid w:val="000416EB"/>
    <w:rsid w:val="0005194F"/>
    <w:rsid w:val="00052D4C"/>
    <w:rsid w:val="00060057"/>
    <w:rsid w:val="00061C40"/>
    <w:rsid w:val="00080DF5"/>
    <w:rsid w:val="00084193"/>
    <w:rsid w:val="00087485"/>
    <w:rsid w:val="0009473D"/>
    <w:rsid w:val="00096137"/>
    <w:rsid w:val="000A17C8"/>
    <w:rsid w:val="000A2F4A"/>
    <w:rsid w:val="000B4A81"/>
    <w:rsid w:val="000B7DFE"/>
    <w:rsid w:val="000C1402"/>
    <w:rsid w:val="000D04CF"/>
    <w:rsid w:val="000D5C10"/>
    <w:rsid w:val="000E56D7"/>
    <w:rsid w:val="000E5A23"/>
    <w:rsid w:val="000E6B9F"/>
    <w:rsid w:val="000F0251"/>
    <w:rsid w:val="000F0E69"/>
    <w:rsid w:val="00101F88"/>
    <w:rsid w:val="001020E9"/>
    <w:rsid w:val="001048A0"/>
    <w:rsid w:val="00107868"/>
    <w:rsid w:val="0013368A"/>
    <w:rsid w:val="00133E8D"/>
    <w:rsid w:val="001358DF"/>
    <w:rsid w:val="001403BB"/>
    <w:rsid w:val="00141E21"/>
    <w:rsid w:val="00145DCC"/>
    <w:rsid w:val="00163CF5"/>
    <w:rsid w:val="00171363"/>
    <w:rsid w:val="001923C0"/>
    <w:rsid w:val="001A03F1"/>
    <w:rsid w:val="001A0874"/>
    <w:rsid w:val="001A08BA"/>
    <w:rsid w:val="001A5E0E"/>
    <w:rsid w:val="001B3F75"/>
    <w:rsid w:val="001B4B0D"/>
    <w:rsid w:val="001E2A2A"/>
    <w:rsid w:val="001E41AA"/>
    <w:rsid w:val="001E7FAF"/>
    <w:rsid w:val="001F34D0"/>
    <w:rsid w:val="001F41EF"/>
    <w:rsid w:val="002009C4"/>
    <w:rsid w:val="00202458"/>
    <w:rsid w:val="0020314C"/>
    <w:rsid w:val="00216537"/>
    <w:rsid w:val="002349AF"/>
    <w:rsid w:val="00262DEE"/>
    <w:rsid w:val="00274F61"/>
    <w:rsid w:val="00277353"/>
    <w:rsid w:val="00291790"/>
    <w:rsid w:val="002A083C"/>
    <w:rsid w:val="002A1C21"/>
    <w:rsid w:val="002B57C1"/>
    <w:rsid w:val="002B5B09"/>
    <w:rsid w:val="002B7CD0"/>
    <w:rsid w:val="002C6E4D"/>
    <w:rsid w:val="002D0265"/>
    <w:rsid w:val="002D7B88"/>
    <w:rsid w:val="002E513E"/>
    <w:rsid w:val="002F7D63"/>
    <w:rsid w:val="0030016A"/>
    <w:rsid w:val="00300BC6"/>
    <w:rsid w:val="00302041"/>
    <w:rsid w:val="00311892"/>
    <w:rsid w:val="0031269A"/>
    <w:rsid w:val="0031783C"/>
    <w:rsid w:val="00323A26"/>
    <w:rsid w:val="00331CDA"/>
    <w:rsid w:val="00345E6B"/>
    <w:rsid w:val="00363554"/>
    <w:rsid w:val="00370E8D"/>
    <w:rsid w:val="003822F4"/>
    <w:rsid w:val="00393560"/>
    <w:rsid w:val="00394745"/>
    <w:rsid w:val="003B4934"/>
    <w:rsid w:val="003D7D8C"/>
    <w:rsid w:val="003E3FC4"/>
    <w:rsid w:val="003E55C3"/>
    <w:rsid w:val="003F0D00"/>
    <w:rsid w:val="004012AC"/>
    <w:rsid w:val="00401BDD"/>
    <w:rsid w:val="00404CCD"/>
    <w:rsid w:val="00407827"/>
    <w:rsid w:val="00410B99"/>
    <w:rsid w:val="00411953"/>
    <w:rsid w:val="00415C6C"/>
    <w:rsid w:val="00423455"/>
    <w:rsid w:val="00426E9E"/>
    <w:rsid w:val="004341B1"/>
    <w:rsid w:val="00444050"/>
    <w:rsid w:val="00453778"/>
    <w:rsid w:val="0047100B"/>
    <w:rsid w:val="004948A7"/>
    <w:rsid w:val="00496DD8"/>
    <w:rsid w:val="004A000E"/>
    <w:rsid w:val="004A42BC"/>
    <w:rsid w:val="004B4A05"/>
    <w:rsid w:val="004D381B"/>
    <w:rsid w:val="004E2FFF"/>
    <w:rsid w:val="004E63BD"/>
    <w:rsid w:val="004F0235"/>
    <w:rsid w:val="0050171C"/>
    <w:rsid w:val="00511265"/>
    <w:rsid w:val="00511877"/>
    <w:rsid w:val="0051704D"/>
    <w:rsid w:val="00524E31"/>
    <w:rsid w:val="00543F84"/>
    <w:rsid w:val="00564039"/>
    <w:rsid w:val="00570096"/>
    <w:rsid w:val="0057154A"/>
    <w:rsid w:val="00585E9C"/>
    <w:rsid w:val="00596B91"/>
    <w:rsid w:val="005A5A08"/>
    <w:rsid w:val="005B4576"/>
    <w:rsid w:val="005B4792"/>
    <w:rsid w:val="005D16CA"/>
    <w:rsid w:val="005E0818"/>
    <w:rsid w:val="005E1DB7"/>
    <w:rsid w:val="005F4371"/>
    <w:rsid w:val="005F6A4C"/>
    <w:rsid w:val="005F6F0E"/>
    <w:rsid w:val="0060001D"/>
    <w:rsid w:val="00601414"/>
    <w:rsid w:val="0060194F"/>
    <w:rsid w:val="00601F08"/>
    <w:rsid w:val="0060757B"/>
    <w:rsid w:val="00607B24"/>
    <w:rsid w:val="0062039E"/>
    <w:rsid w:val="00622C28"/>
    <w:rsid w:val="00623AE8"/>
    <w:rsid w:val="00652ED5"/>
    <w:rsid w:val="006569C6"/>
    <w:rsid w:val="006601CE"/>
    <w:rsid w:val="00661D43"/>
    <w:rsid w:val="00667398"/>
    <w:rsid w:val="0068176E"/>
    <w:rsid w:val="00693003"/>
    <w:rsid w:val="006965DF"/>
    <w:rsid w:val="006A1E30"/>
    <w:rsid w:val="006B11B7"/>
    <w:rsid w:val="006B1E6E"/>
    <w:rsid w:val="006D208F"/>
    <w:rsid w:val="006D2A85"/>
    <w:rsid w:val="006D7250"/>
    <w:rsid w:val="006E0352"/>
    <w:rsid w:val="006E36C1"/>
    <w:rsid w:val="006E616A"/>
    <w:rsid w:val="006E63C9"/>
    <w:rsid w:val="006E692A"/>
    <w:rsid w:val="006E702C"/>
    <w:rsid w:val="006F02F6"/>
    <w:rsid w:val="007021A5"/>
    <w:rsid w:val="00725E32"/>
    <w:rsid w:val="00733BE8"/>
    <w:rsid w:val="00746BAE"/>
    <w:rsid w:val="007505AF"/>
    <w:rsid w:val="00760FE1"/>
    <w:rsid w:val="00761AC2"/>
    <w:rsid w:val="00770727"/>
    <w:rsid w:val="00780D4B"/>
    <w:rsid w:val="007A50DC"/>
    <w:rsid w:val="007B6984"/>
    <w:rsid w:val="007D1527"/>
    <w:rsid w:val="007D4B86"/>
    <w:rsid w:val="007E27B4"/>
    <w:rsid w:val="007F18B0"/>
    <w:rsid w:val="008037DA"/>
    <w:rsid w:val="00810BC3"/>
    <w:rsid w:val="008143E9"/>
    <w:rsid w:val="0082597A"/>
    <w:rsid w:val="00831118"/>
    <w:rsid w:val="0084139A"/>
    <w:rsid w:val="00841965"/>
    <w:rsid w:val="00855E53"/>
    <w:rsid w:val="00862797"/>
    <w:rsid w:val="00867B63"/>
    <w:rsid w:val="0087708E"/>
    <w:rsid w:val="00877F0F"/>
    <w:rsid w:val="00891EA0"/>
    <w:rsid w:val="00893587"/>
    <w:rsid w:val="008941DD"/>
    <w:rsid w:val="00894294"/>
    <w:rsid w:val="008B2431"/>
    <w:rsid w:val="008C07C0"/>
    <w:rsid w:val="008C4464"/>
    <w:rsid w:val="008C7376"/>
    <w:rsid w:val="008D116D"/>
    <w:rsid w:val="008D34EE"/>
    <w:rsid w:val="008D3859"/>
    <w:rsid w:val="008F5CA2"/>
    <w:rsid w:val="008F5E32"/>
    <w:rsid w:val="008F65FE"/>
    <w:rsid w:val="00904B6D"/>
    <w:rsid w:val="009102C5"/>
    <w:rsid w:val="0091176C"/>
    <w:rsid w:val="00924485"/>
    <w:rsid w:val="009322AD"/>
    <w:rsid w:val="00932D0D"/>
    <w:rsid w:val="00935D18"/>
    <w:rsid w:val="00935F2A"/>
    <w:rsid w:val="00970ABA"/>
    <w:rsid w:val="00982DBD"/>
    <w:rsid w:val="00983503"/>
    <w:rsid w:val="009868C5"/>
    <w:rsid w:val="00994FCA"/>
    <w:rsid w:val="00995D0D"/>
    <w:rsid w:val="009A1CC6"/>
    <w:rsid w:val="009B22BF"/>
    <w:rsid w:val="009B36AE"/>
    <w:rsid w:val="009D08DE"/>
    <w:rsid w:val="009D141C"/>
    <w:rsid w:val="009D51C2"/>
    <w:rsid w:val="009D5ECA"/>
    <w:rsid w:val="00A056D6"/>
    <w:rsid w:val="00A12AA3"/>
    <w:rsid w:val="00A27B58"/>
    <w:rsid w:val="00A359D1"/>
    <w:rsid w:val="00A36AB0"/>
    <w:rsid w:val="00A44417"/>
    <w:rsid w:val="00A64821"/>
    <w:rsid w:val="00A9189E"/>
    <w:rsid w:val="00A94178"/>
    <w:rsid w:val="00A9782F"/>
    <w:rsid w:val="00AB4522"/>
    <w:rsid w:val="00AC108E"/>
    <w:rsid w:val="00AC6160"/>
    <w:rsid w:val="00AF31C7"/>
    <w:rsid w:val="00AF41B6"/>
    <w:rsid w:val="00B042CC"/>
    <w:rsid w:val="00B11873"/>
    <w:rsid w:val="00B13C3F"/>
    <w:rsid w:val="00B306F6"/>
    <w:rsid w:val="00B40EE8"/>
    <w:rsid w:val="00B4646D"/>
    <w:rsid w:val="00B61FCD"/>
    <w:rsid w:val="00B6619B"/>
    <w:rsid w:val="00BA02C5"/>
    <w:rsid w:val="00BA678A"/>
    <w:rsid w:val="00BC4E16"/>
    <w:rsid w:val="00BC5629"/>
    <w:rsid w:val="00BD029A"/>
    <w:rsid w:val="00BE335A"/>
    <w:rsid w:val="00BE6176"/>
    <w:rsid w:val="00C15945"/>
    <w:rsid w:val="00C272A5"/>
    <w:rsid w:val="00C350BF"/>
    <w:rsid w:val="00C35676"/>
    <w:rsid w:val="00C60A14"/>
    <w:rsid w:val="00C77841"/>
    <w:rsid w:val="00C85B19"/>
    <w:rsid w:val="00CA05D0"/>
    <w:rsid w:val="00CC0EE9"/>
    <w:rsid w:val="00CC2BEA"/>
    <w:rsid w:val="00CC755D"/>
    <w:rsid w:val="00CD3781"/>
    <w:rsid w:val="00CE6615"/>
    <w:rsid w:val="00CE7208"/>
    <w:rsid w:val="00D06FF1"/>
    <w:rsid w:val="00D278CB"/>
    <w:rsid w:val="00D374B9"/>
    <w:rsid w:val="00D5496F"/>
    <w:rsid w:val="00D6226C"/>
    <w:rsid w:val="00D63541"/>
    <w:rsid w:val="00D81141"/>
    <w:rsid w:val="00D90B4D"/>
    <w:rsid w:val="00D9319D"/>
    <w:rsid w:val="00D935E6"/>
    <w:rsid w:val="00D94875"/>
    <w:rsid w:val="00DA5089"/>
    <w:rsid w:val="00DB25E7"/>
    <w:rsid w:val="00DB2606"/>
    <w:rsid w:val="00DB7ED5"/>
    <w:rsid w:val="00DC5E02"/>
    <w:rsid w:val="00DD0777"/>
    <w:rsid w:val="00DF5607"/>
    <w:rsid w:val="00DF7F90"/>
    <w:rsid w:val="00E02DAF"/>
    <w:rsid w:val="00E05F1D"/>
    <w:rsid w:val="00E12349"/>
    <w:rsid w:val="00E21DD7"/>
    <w:rsid w:val="00E31E9D"/>
    <w:rsid w:val="00E35D15"/>
    <w:rsid w:val="00E43446"/>
    <w:rsid w:val="00E45BB5"/>
    <w:rsid w:val="00E56EFC"/>
    <w:rsid w:val="00E76270"/>
    <w:rsid w:val="00E973AE"/>
    <w:rsid w:val="00EA1C2C"/>
    <w:rsid w:val="00EA2565"/>
    <w:rsid w:val="00EB51C8"/>
    <w:rsid w:val="00EC4FEE"/>
    <w:rsid w:val="00ED3AE1"/>
    <w:rsid w:val="00ED5460"/>
    <w:rsid w:val="00F0049B"/>
    <w:rsid w:val="00F125F8"/>
    <w:rsid w:val="00F15C4A"/>
    <w:rsid w:val="00F219EE"/>
    <w:rsid w:val="00F23F77"/>
    <w:rsid w:val="00F46D76"/>
    <w:rsid w:val="00F53846"/>
    <w:rsid w:val="00F6418E"/>
    <w:rsid w:val="00F71811"/>
    <w:rsid w:val="00F72A75"/>
    <w:rsid w:val="00F75B4F"/>
    <w:rsid w:val="00F8606C"/>
    <w:rsid w:val="00F86545"/>
    <w:rsid w:val="00F91209"/>
    <w:rsid w:val="00F9244A"/>
    <w:rsid w:val="00FB2940"/>
    <w:rsid w:val="00FB5298"/>
    <w:rsid w:val="00FC5D95"/>
    <w:rsid w:val="00FD0196"/>
    <w:rsid w:val="00FF706C"/>
    <w:rsid w:val="00FF79EA"/>
    <w:rsid w:val="20FDD4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3E9D"/>
  <w15:docId w15:val="{0A659172-81D1-4750-9BBE-4005ABD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973AE"/>
    <w:pPr>
      <w:keepNext/>
      <w:spacing w:after="120" w:line="240" w:lineRule="auto"/>
      <w:outlineLvl w:val="0"/>
    </w:pPr>
    <w:rPr>
      <w:rFonts w:ascii="Arial" w:eastAsia="Times New Roman" w:hAnsi="Arial"/>
      <w:b/>
      <w:szCs w:val="20"/>
      <w:lang w:val="en-US" w:eastAsia="en-NZ"/>
    </w:rPr>
  </w:style>
  <w:style w:type="paragraph" w:styleId="Heading3">
    <w:name w:val="heading 3"/>
    <w:basedOn w:val="Normal"/>
    <w:next w:val="Normal"/>
    <w:link w:val="Heading3Char"/>
    <w:qFormat/>
    <w:rsid w:val="00E973AE"/>
    <w:pPr>
      <w:keepNext/>
      <w:spacing w:before="60" w:after="0" w:line="240" w:lineRule="auto"/>
      <w:jc w:val="center"/>
      <w:outlineLvl w:val="2"/>
    </w:pPr>
    <w:rPr>
      <w:rFonts w:ascii="Arial" w:eastAsia="Times New Roman" w:hAnsi="Arial"/>
      <w:b/>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73AE"/>
    <w:rPr>
      <w:rFonts w:ascii="Arial" w:eastAsia="Times New Roman" w:hAnsi="Arial"/>
      <w:b/>
      <w:sz w:val="22"/>
      <w:lang w:val="en-US"/>
    </w:rPr>
  </w:style>
  <w:style w:type="character" w:customStyle="1" w:styleId="Heading3Char">
    <w:name w:val="Heading 3 Char"/>
    <w:link w:val="Heading3"/>
    <w:rsid w:val="00E973AE"/>
    <w:rPr>
      <w:rFonts w:ascii="Arial" w:eastAsia="Times New Roman" w:hAnsi="Arial"/>
      <w:b/>
      <w:sz w:val="22"/>
      <w:lang w:val="en-GB"/>
    </w:rPr>
  </w:style>
  <w:style w:type="paragraph" w:styleId="Header">
    <w:name w:val="header"/>
    <w:basedOn w:val="Normal"/>
    <w:link w:val="HeaderChar"/>
    <w:rsid w:val="00E973AE"/>
    <w:pPr>
      <w:tabs>
        <w:tab w:val="center" w:pos="4320"/>
        <w:tab w:val="right" w:pos="8640"/>
      </w:tabs>
      <w:spacing w:after="0" w:line="240" w:lineRule="auto"/>
    </w:pPr>
    <w:rPr>
      <w:rFonts w:ascii="Times New Roman" w:eastAsia="Times New Roman" w:hAnsi="Times New Roman"/>
      <w:sz w:val="24"/>
      <w:szCs w:val="20"/>
      <w:lang w:val="en-GB" w:eastAsia="en-NZ"/>
    </w:rPr>
  </w:style>
  <w:style w:type="character" w:customStyle="1" w:styleId="HeaderChar">
    <w:name w:val="Header Char"/>
    <w:link w:val="Header"/>
    <w:rsid w:val="00E973AE"/>
    <w:rPr>
      <w:rFonts w:ascii="Times New Roman" w:eastAsia="Times New Roman" w:hAnsi="Times New Roman"/>
      <w:sz w:val="24"/>
      <w:lang w:val="en-GB"/>
    </w:rPr>
  </w:style>
  <w:style w:type="paragraph" w:styleId="Footer">
    <w:name w:val="footer"/>
    <w:basedOn w:val="Normal"/>
    <w:link w:val="FooterChar"/>
    <w:uiPriority w:val="99"/>
    <w:rsid w:val="00E973AE"/>
    <w:pPr>
      <w:tabs>
        <w:tab w:val="center" w:pos="4320"/>
        <w:tab w:val="right" w:pos="8640"/>
      </w:tabs>
      <w:spacing w:after="0" w:line="240" w:lineRule="auto"/>
    </w:pPr>
    <w:rPr>
      <w:rFonts w:ascii="Times New Roman" w:eastAsia="Times New Roman" w:hAnsi="Times New Roman"/>
      <w:sz w:val="24"/>
      <w:szCs w:val="20"/>
      <w:lang w:val="en-GB" w:eastAsia="en-NZ"/>
    </w:rPr>
  </w:style>
  <w:style w:type="character" w:customStyle="1" w:styleId="FooterChar">
    <w:name w:val="Footer Char"/>
    <w:link w:val="Footer"/>
    <w:uiPriority w:val="99"/>
    <w:rsid w:val="00E973AE"/>
    <w:rPr>
      <w:rFonts w:ascii="Times New Roman" w:eastAsia="Times New Roman" w:hAnsi="Times New Roman"/>
      <w:sz w:val="24"/>
      <w:lang w:val="en-GB"/>
    </w:rPr>
  </w:style>
  <w:style w:type="paragraph" w:styleId="Title">
    <w:name w:val="Title"/>
    <w:basedOn w:val="Normal"/>
    <w:link w:val="TitleChar"/>
    <w:qFormat/>
    <w:rsid w:val="00E973AE"/>
    <w:pPr>
      <w:spacing w:after="240" w:line="240" w:lineRule="auto"/>
      <w:jc w:val="center"/>
    </w:pPr>
    <w:rPr>
      <w:rFonts w:ascii="Arial" w:eastAsia="Times New Roman" w:hAnsi="Arial"/>
      <w:b/>
      <w:szCs w:val="20"/>
      <w:lang w:val="en-US" w:eastAsia="en-NZ"/>
    </w:rPr>
  </w:style>
  <w:style w:type="character" w:customStyle="1" w:styleId="TitleChar">
    <w:name w:val="Title Char"/>
    <w:link w:val="Title"/>
    <w:rsid w:val="00E973AE"/>
    <w:rPr>
      <w:rFonts w:ascii="Arial" w:eastAsia="Times New Roman" w:hAnsi="Arial"/>
      <w:b/>
      <w:sz w:val="22"/>
      <w:lang w:val="en-US"/>
    </w:rPr>
  </w:style>
  <w:style w:type="paragraph" w:styleId="BodyText">
    <w:name w:val="Body Text"/>
    <w:basedOn w:val="Normal"/>
    <w:link w:val="BodyTextChar"/>
    <w:rsid w:val="00E973AE"/>
    <w:pPr>
      <w:spacing w:before="60" w:after="60" w:line="240" w:lineRule="auto"/>
    </w:pPr>
    <w:rPr>
      <w:rFonts w:ascii="Arial" w:eastAsia="Times New Roman" w:hAnsi="Arial"/>
      <w:sz w:val="20"/>
      <w:szCs w:val="20"/>
      <w:lang w:val="en-GB" w:eastAsia="en-NZ"/>
    </w:rPr>
  </w:style>
  <w:style w:type="character" w:customStyle="1" w:styleId="BodyTextChar">
    <w:name w:val="Body Text Char"/>
    <w:link w:val="BodyText"/>
    <w:rsid w:val="00E973AE"/>
    <w:rPr>
      <w:rFonts w:ascii="Arial" w:eastAsia="Times New Roman" w:hAnsi="Arial"/>
      <w:lang w:val="en-GB"/>
    </w:rPr>
  </w:style>
  <w:style w:type="paragraph" w:styleId="ListParagraph">
    <w:name w:val="List Paragraph"/>
    <w:basedOn w:val="Normal"/>
    <w:uiPriority w:val="34"/>
    <w:qFormat/>
    <w:rsid w:val="00E973AE"/>
    <w:pPr>
      <w:spacing w:after="0" w:line="240" w:lineRule="auto"/>
      <w:ind w:left="720"/>
    </w:pPr>
    <w:rPr>
      <w:rFonts w:ascii="Times New Roman" w:eastAsia="Times New Roman" w:hAnsi="Times New Roman"/>
      <w:sz w:val="20"/>
      <w:szCs w:val="20"/>
      <w:lang w:val="en-AU" w:eastAsia="en-NZ"/>
    </w:rPr>
  </w:style>
  <w:style w:type="paragraph" w:styleId="List">
    <w:name w:val="List"/>
    <w:basedOn w:val="Normal"/>
    <w:rsid w:val="006D208F"/>
    <w:pPr>
      <w:spacing w:after="120" w:line="240" w:lineRule="auto"/>
      <w:ind w:left="360" w:hanging="360"/>
      <w:jc w:val="both"/>
    </w:pPr>
    <w:rPr>
      <w:rFonts w:ascii="Book Antiqua" w:eastAsia="Times New Roman" w:hAnsi="Book Antiqua"/>
      <w:szCs w:val="20"/>
      <w:lang w:val="en-AU" w:eastAsia="en-NZ"/>
    </w:rPr>
  </w:style>
  <w:style w:type="paragraph" w:styleId="BalloonText">
    <w:name w:val="Balloon Text"/>
    <w:basedOn w:val="Normal"/>
    <w:link w:val="BalloonTextChar"/>
    <w:uiPriority w:val="99"/>
    <w:semiHidden/>
    <w:unhideWhenUsed/>
    <w:rsid w:val="00EB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C8"/>
    <w:rPr>
      <w:rFonts w:ascii="Tahoma" w:hAnsi="Tahoma" w:cs="Tahoma"/>
      <w:sz w:val="16"/>
      <w:szCs w:val="16"/>
      <w:lang w:eastAsia="en-US"/>
    </w:rPr>
  </w:style>
  <w:style w:type="paragraph" w:styleId="ListBullet">
    <w:name w:val="List Bullet"/>
    <w:basedOn w:val="Normal"/>
    <w:autoRedefine/>
    <w:rsid w:val="00623AE8"/>
    <w:pPr>
      <w:numPr>
        <w:numId w:val="41"/>
      </w:numPr>
      <w:spacing w:after="0" w:line="240" w:lineRule="auto"/>
      <w:jc w:val="both"/>
    </w:pPr>
    <w:rPr>
      <w:rFonts w:ascii="Arial" w:eastAsia="Times New Roman" w:hAnsi="Arial" w:cs="Arial"/>
      <w:sz w:val="20"/>
      <w:szCs w:val="20"/>
    </w:rPr>
  </w:style>
  <w:style w:type="paragraph" w:customStyle="1" w:styleId="Style1">
    <w:name w:val="Style1"/>
    <w:basedOn w:val="Normal"/>
    <w:rsid w:val="0068176E"/>
    <w:pPr>
      <w:numPr>
        <w:numId w:val="31"/>
      </w:numPr>
      <w:spacing w:after="0" w:line="240" w:lineRule="auto"/>
    </w:pPr>
    <w:rPr>
      <w:rFonts w:ascii="Times New Roman" w:eastAsia="Times New Roman" w:hAnsi="Times New Roman"/>
      <w:sz w:val="24"/>
      <w:szCs w:val="20"/>
      <w:lang w:val="en-GB" w:eastAsia="en-NZ"/>
    </w:rPr>
  </w:style>
  <w:style w:type="paragraph" w:styleId="CommentText">
    <w:name w:val="annotation text"/>
    <w:basedOn w:val="Normal"/>
    <w:link w:val="CommentTextChar"/>
    <w:uiPriority w:val="99"/>
    <w:unhideWhenUsed/>
    <w:rsid w:val="00983503"/>
    <w:pPr>
      <w:spacing w:line="240" w:lineRule="auto"/>
    </w:pPr>
    <w:rPr>
      <w:sz w:val="20"/>
      <w:szCs w:val="20"/>
    </w:rPr>
  </w:style>
  <w:style w:type="character" w:customStyle="1" w:styleId="CommentTextChar">
    <w:name w:val="Comment Text Char"/>
    <w:basedOn w:val="DefaultParagraphFont"/>
    <w:link w:val="CommentText"/>
    <w:uiPriority w:val="99"/>
    <w:rsid w:val="00983503"/>
    <w:rPr>
      <w:lang w:eastAsia="en-US"/>
    </w:rPr>
  </w:style>
  <w:style w:type="paragraph" w:styleId="CommentSubject">
    <w:name w:val="annotation subject"/>
    <w:basedOn w:val="CommentText"/>
    <w:next w:val="CommentText"/>
    <w:link w:val="CommentSubjectChar"/>
    <w:uiPriority w:val="99"/>
    <w:semiHidden/>
    <w:unhideWhenUsed/>
    <w:rsid w:val="00983503"/>
    <w:pPr>
      <w:spacing w:after="0"/>
    </w:pPr>
    <w:rPr>
      <w:rFonts w:eastAsia="Times New Roman"/>
      <w:b/>
      <w:bCs/>
      <w:lang w:val="en-GB" w:eastAsia="en-NZ"/>
    </w:rPr>
  </w:style>
  <w:style w:type="character" w:customStyle="1" w:styleId="CommentSubjectChar">
    <w:name w:val="Comment Subject Char"/>
    <w:basedOn w:val="CommentTextChar"/>
    <w:link w:val="CommentSubject"/>
    <w:uiPriority w:val="99"/>
    <w:semiHidden/>
    <w:rsid w:val="00983503"/>
    <w:rPr>
      <w:rFonts w:eastAsia="Times New Roman"/>
      <w:b/>
      <w:bCs/>
      <w:lang w:val="en-GB" w:eastAsia="en-US"/>
    </w:rPr>
  </w:style>
  <w:style w:type="character" w:styleId="CommentReference">
    <w:name w:val="annotation reference"/>
    <w:basedOn w:val="DefaultParagraphFont"/>
    <w:uiPriority w:val="99"/>
    <w:semiHidden/>
    <w:unhideWhenUsed/>
    <w:rsid w:val="00141E21"/>
    <w:rPr>
      <w:sz w:val="16"/>
      <w:szCs w:val="16"/>
    </w:rPr>
  </w:style>
  <w:style w:type="character" w:styleId="Emphasis">
    <w:name w:val="Emphasis"/>
    <w:basedOn w:val="DefaultParagraphFont"/>
    <w:uiPriority w:val="20"/>
    <w:qFormat/>
    <w:rsid w:val="007505AF"/>
    <w:rPr>
      <w:i/>
      <w:iCs/>
    </w:rPr>
  </w:style>
  <w:style w:type="paragraph" w:styleId="Revision">
    <w:name w:val="Revision"/>
    <w:hidden/>
    <w:uiPriority w:val="99"/>
    <w:semiHidden/>
    <w:rsid w:val="00B11873"/>
    <w:rPr>
      <w:sz w:val="22"/>
      <w:szCs w:val="22"/>
      <w:lang w:eastAsia="en-US"/>
    </w:rPr>
  </w:style>
  <w:style w:type="paragraph" w:customStyle="1" w:styleId="pf0">
    <w:name w:val="pf0"/>
    <w:basedOn w:val="Normal"/>
    <w:rsid w:val="00E12349"/>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cf01">
    <w:name w:val="cf01"/>
    <w:basedOn w:val="DefaultParagraphFont"/>
    <w:rsid w:val="00E12349"/>
    <w:rPr>
      <w:rFonts w:ascii="Segoe UI" w:hAnsi="Segoe UI" w:cs="Segoe UI" w:hint="default"/>
      <w:sz w:val="18"/>
      <w:szCs w:val="18"/>
    </w:rPr>
  </w:style>
  <w:style w:type="character" w:customStyle="1" w:styleId="normaltextrun">
    <w:name w:val="normaltextrun"/>
    <w:basedOn w:val="DefaultParagraphFont"/>
    <w:rsid w:val="00FC5D95"/>
  </w:style>
  <w:style w:type="table" w:styleId="TableGrid">
    <w:name w:val="Table Grid"/>
    <w:basedOn w:val="TableNormal"/>
    <w:uiPriority w:val="59"/>
    <w:rsid w:val="001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aa2ce-de21-4b07-90b8-6722621853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354F55A9FCBA4D89E2C8FE7569119C" ma:contentTypeVersion="15" ma:contentTypeDescription="Create a new document." ma:contentTypeScope="" ma:versionID="d255ebc13d76de8615b207f597a8008a">
  <xsd:schema xmlns:xsd="http://www.w3.org/2001/XMLSchema" xmlns:xs="http://www.w3.org/2001/XMLSchema" xmlns:p="http://schemas.microsoft.com/office/2006/metadata/properties" xmlns:ns2="bccaa2ce-de21-4b07-90b8-67226218531c" xmlns:ns3="dc8d7ee1-75b8-4f87-985b-7dbee2668825" targetNamespace="http://schemas.microsoft.com/office/2006/metadata/properties" ma:root="true" ma:fieldsID="edbde00ae512e57bd322e4f7196b0482" ns2:_="" ns3:_="">
    <xsd:import namespace="bccaa2ce-de21-4b07-90b8-67226218531c"/>
    <xsd:import namespace="dc8d7ee1-75b8-4f87-985b-7dbee2668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a2ce-de21-4b07-90b8-672262185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4f842a-b86f-4341-96eb-b93a389407c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7ee1-75b8-4f87-985b-7dbee2668825"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24F50-B576-4FB7-9E2E-198DCF4D9167}">
  <ds:schemaRefs>
    <ds:schemaRef ds:uri="http://schemas.openxmlformats.org/officeDocument/2006/bibliography"/>
  </ds:schemaRefs>
</ds:datastoreItem>
</file>

<file path=customXml/itemProps2.xml><?xml version="1.0" encoding="utf-8"?>
<ds:datastoreItem xmlns:ds="http://schemas.openxmlformats.org/officeDocument/2006/customXml" ds:itemID="{7BE95949-2782-4B7F-8D75-8035D62EE329}">
  <ds:schemaRefs>
    <ds:schemaRef ds:uri="http://schemas.microsoft.com/sharepoint/v3/contenttype/forms"/>
  </ds:schemaRefs>
</ds:datastoreItem>
</file>

<file path=customXml/itemProps3.xml><?xml version="1.0" encoding="utf-8"?>
<ds:datastoreItem xmlns:ds="http://schemas.openxmlformats.org/officeDocument/2006/customXml" ds:itemID="{FFBD1D0F-F72D-479B-8DAC-9820D4329D96}">
  <ds:schemaRefs>
    <ds:schemaRef ds:uri="http://www.w3.org/XML/1998/namespace"/>
    <ds:schemaRef ds:uri="http://schemas.microsoft.com/office/infopath/2007/PartnerControls"/>
    <ds:schemaRef ds:uri="http://purl.org/dc/elements/1.1/"/>
    <ds:schemaRef ds:uri="bccaa2ce-de21-4b07-90b8-67226218531c"/>
    <ds:schemaRef ds:uri="http://purl.org/dc/terms/"/>
    <ds:schemaRef ds:uri="http://schemas.microsoft.com/office/2006/documentManagement/types"/>
    <ds:schemaRef ds:uri="http://purl.org/dc/dcmitype/"/>
    <ds:schemaRef ds:uri="http://schemas.openxmlformats.org/package/2006/metadata/core-properties"/>
    <ds:schemaRef ds:uri="dc8d7ee1-75b8-4f87-985b-7dbee2668825"/>
    <ds:schemaRef ds:uri="http://schemas.microsoft.com/office/2006/metadata/properties"/>
  </ds:schemaRefs>
</ds:datastoreItem>
</file>

<file path=customXml/itemProps4.xml><?xml version="1.0" encoding="utf-8"?>
<ds:datastoreItem xmlns:ds="http://schemas.openxmlformats.org/officeDocument/2006/customXml" ds:itemID="{E708CFA7-05DE-48F0-A512-47662B88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a2ce-de21-4b07-90b8-67226218531c"/>
    <ds:schemaRef ds:uri="dc8d7ee1-75b8-4f87-985b-7dbee266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13128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Dane Dunlop</cp:lastModifiedBy>
  <cp:revision>2</cp:revision>
  <cp:lastPrinted>2020-09-03T22:38:00Z</cp:lastPrinted>
  <dcterms:created xsi:type="dcterms:W3CDTF">2022-07-29T00:51:00Z</dcterms:created>
  <dcterms:modified xsi:type="dcterms:W3CDTF">2022-07-29T00:51:00Z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0x010100B7354F55A9FCBA4D89E2C8FE7569119C</vt:lpwstr>
  </property>
  <property fmtid="{D5CDD505-2E9C-101B-9397-08002B2CF9AE}" pid="3" name="Document_x0020_Type">
    <vt:lpwstr/>
  </property>
  <property fmtid="{D5CDD505-2E9C-101B-9397-08002B2CF9AE}" pid="4" name="MediaServiceImageTags">
    <vt:lpwstr/>
  </property>
  <property fmtid="{D5CDD505-2E9C-101B-9397-08002B2CF9AE}" pid="5" name="Status">
    <vt:lpwstr/>
  </property>
  <property fmtid="{D5CDD505-2E9C-101B-9397-08002B2CF9AE}" pid="6" name="p4f68ee493344f4e9716631b78aec2d1">
    <vt:lpwstr/>
  </property>
  <property fmtid="{D5CDD505-2E9C-101B-9397-08002B2CF9AE}" pid="7" name="TaxCatchAll">
    <vt:lpwstr/>
  </property>
  <property fmtid="{D5CDD505-2E9C-101B-9397-08002B2CF9AE}" pid="8" name="m2a1961ed2cc4e4bb3a1ba432cb3e43a">
    <vt:lpwstr/>
  </property>
  <property fmtid="{D5CDD505-2E9C-101B-9397-08002B2CF9AE}" pid="9" name="Financial_x0020_Year">
    <vt:lpwstr/>
  </property>
  <property fmtid="{D5CDD505-2E9C-101B-9397-08002B2CF9AE}" pid="10" name="lfae9de2410d4efba2dc15289f148ae6">
    <vt:lpwstr/>
  </property>
  <property fmtid="{D5CDD505-2E9C-101B-9397-08002B2CF9AE}" pid="11" name="Financial Year">
    <vt:lpwstr/>
  </property>
  <property fmtid="{D5CDD505-2E9C-101B-9397-08002B2CF9AE}" pid="12" name="Document Type">
    <vt:lpwstr/>
  </property>
</Properties>
</file>